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59" w:rsidRPr="003241F1" w:rsidRDefault="00B10E59" w:rsidP="00B10E59">
      <w:pPr>
        <w:jc w:val="center"/>
        <w:rPr>
          <w:sz w:val="24"/>
        </w:rPr>
      </w:pPr>
      <w:r w:rsidRPr="003241F1">
        <w:rPr>
          <w:sz w:val="24"/>
        </w:rPr>
        <w:t xml:space="preserve">Risk Assessment – </w:t>
      </w:r>
      <w:r>
        <w:rPr>
          <w:sz w:val="24"/>
        </w:rPr>
        <w:t>Mobile Devices</w:t>
      </w:r>
    </w:p>
    <w:p w:rsidR="00B10E59" w:rsidRDefault="00B10E59" w:rsidP="00B10E59">
      <w:pPr>
        <w:jc w:val="both"/>
      </w:pPr>
      <w:r>
        <w:t>Mobile devices such as smartphones, laptops and tablets require special security controls owing to the increased threat to data that working on the move presents.  At a minimum the following controls should be implemented on any mobile device used to store or access internal or confidential data: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Protected from unauthorised access by at least a 4 digit PIN or a password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Configured to ensure they automatically lock after a period of inactivity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Configured in such a way that they can be remotely wiped in the event of loss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Data is encrypted at rest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Only have trusted applications from reputable sources installed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Currently receiving software updates from the manufacturer and other third parties</w:t>
      </w:r>
    </w:p>
    <w:p w:rsidR="00B10E59" w:rsidRDefault="00B10E59" w:rsidP="00B10E59">
      <w:pPr>
        <w:pStyle w:val="ListParagraph"/>
        <w:numPr>
          <w:ilvl w:val="0"/>
          <w:numId w:val="5"/>
        </w:numPr>
        <w:jc w:val="both"/>
      </w:pPr>
      <w:r>
        <w:t xml:space="preserve"> Receive software updates for security patches within a reasonable timeframe</w:t>
      </w:r>
    </w:p>
    <w:p w:rsidR="00B10E59" w:rsidRDefault="00B10E59" w:rsidP="00B10E59">
      <w:pPr>
        <w:pStyle w:val="ListParagraph"/>
        <w:jc w:val="both"/>
      </w:pPr>
    </w:p>
    <w:p w:rsidR="00B10E59" w:rsidRDefault="00B10E59" w:rsidP="00B10E59">
      <w:pPr>
        <w:jc w:val="both"/>
      </w:pPr>
      <w:r>
        <w:t xml:space="preserve">Please complete the information below for all portable devices that you use to store or access internal or confidential data.  Please add additional rows if required.  </w:t>
      </w:r>
    </w:p>
    <w:p w:rsidR="00B10E59" w:rsidRPr="003241F1" w:rsidRDefault="00B10E59" w:rsidP="00B10E59">
      <w:pPr>
        <w:rPr>
          <w:b/>
        </w:rPr>
      </w:pPr>
      <w:r w:rsidRPr="003241F1">
        <w:rPr>
          <w:b/>
        </w:rPr>
        <w:t>Name</w:t>
      </w:r>
      <w:proofErr w:type="gramStart"/>
      <w:r w:rsidRPr="003241F1"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 . . . . . . . . . . . . . . . . . . . . . . . . . .</w:t>
      </w:r>
      <w:proofErr w:type="gramEnd"/>
      <w:r>
        <w:rPr>
          <w:b/>
        </w:rPr>
        <w:t xml:space="preserve"> </w:t>
      </w:r>
      <w:r w:rsidRPr="003241F1">
        <w:rPr>
          <w:b/>
        </w:rPr>
        <w:tab/>
      </w:r>
      <w:r w:rsidRPr="003241F1">
        <w:rPr>
          <w:b/>
        </w:rPr>
        <w:tab/>
      </w:r>
      <w:r w:rsidRPr="003241F1">
        <w:rPr>
          <w:b/>
        </w:rPr>
        <w:tab/>
      </w:r>
    </w:p>
    <w:p w:rsidR="00B10E59" w:rsidRPr="003241F1" w:rsidRDefault="00B10E59" w:rsidP="00B10E59">
      <w:pPr>
        <w:rPr>
          <w:b/>
        </w:rPr>
      </w:pPr>
      <w:r w:rsidRPr="003241F1">
        <w:rPr>
          <w:b/>
        </w:rPr>
        <w:t>Date of Assessment</w:t>
      </w:r>
      <w:proofErr w:type="gramStart"/>
      <w:r w:rsidRPr="003241F1">
        <w:rPr>
          <w:b/>
        </w:rPr>
        <w:t xml:space="preserve">:  </w:t>
      </w:r>
      <w:r>
        <w:rPr>
          <w:b/>
        </w:rPr>
        <w:tab/>
        <w:t>. . . . . . . . . . . . . . . . . . . . . . . . . . .</w:t>
      </w:r>
      <w:proofErr w:type="gramEnd"/>
      <w:r w:rsidRPr="003241F1">
        <w:rPr>
          <w:b/>
        </w:rPr>
        <w:tab/>
        <w:t xml:space="preserve"> </w:t>
      </w:r>
    </w:p>
    <w:p w:rsidR="00B10E59" w:rsidRDefault="00B71687" w:rsidP="00B10E59">
      <w:pPr>
        <w:spacing w:after="0"/>
        <w:ind w:left="4320" w:hanging="4321"/>
      </w:pPr>
      <w:r>
        <w:rPr>
          <w:b/>
        </w:rPr>
        <w:t>Do you use mobile</w:t>
      </w:r>
      <w:r w:rsidR="00B10E59" w:rsidRPr="003241F1">
        <w:rPr>
          <w:b/>
        </w:rPr>
        <w:t xml:space="preserve"> devices to store</w:t>
      </w:r>
      <w:r w:rsidR="00FB7B25">
        <w:rPr>
          <w:b/>
        </w:rPr>
        <w:t>/access</w:t>
      </w:r>
      <w:r w:rsidR="00B10E59" w:rsidRPr="003241F1">
        <w:rPr>
          <w:b/>
        </w:rPr>
        <w:t xml:space="preserve"> data:</w:t>
      </w:r>
      <w:r w:rsidR="00FB7B25">
        <w:t xml:space="preserve">  </w:t>
      </w:r>
      <w:r w:rsidR="00B10E59">
        <w:t xml:space="preserve">Yes/No </w:t>
      </w:r>
    </w:p>
    <w:p w:rsidR="00B10E59" w:rsidRDefault="00B10E59" w:rsidP="00B10E59">
      <w:pPr>
        <w:spacing w:after="0"/>
        <w:ind w:left="5040" w:hanging="432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7B25">
        <w:rPr>
          <w:b/>
        </w:rPr>
        <w:t xml:space="preserve">     </w:t>
      </w:r>
      <w:r>
        <w:t xml:space="preserve">(If yes please </w:t>
      </w:r>
      <w:r w:rsidR="00FB7B25">
        <w:t xml:space="preserve">complete the table </w:t>
      </w:r>
      <w:r>
        <w:t>below)</w:t>
      </w:r>
    </w:p>
    <w:p w:rsidR="00B10E59" w:rsidRDefault="00B10E59" w:rsidP="00B10E59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88"/>
        <w:gridCol w:w="1706"/>
        <w:gridCol w:w="3118"/>
        <w:gridCol w:w="2694"/>
      </w:tblGrid>
      <w:tr w:rsidR="00B10E59" w:rsidTr="00F13557">
        <w:tc>
          <w:tcPr>
            <w:tcW w:w="2088" w:type="dxa"/>
          </w:tcPr>
          <w:p w:rsidR="00B10E59" w:rsidRDefault="00B10E59" w:rsidP="00F13557">
            <w:r>
              <w:t>Device</w:t>
            </w:r>
          </w:p>
        </w:tc>
        <w:tc>
          <w:tcPr>
            <w:tcW w:w="1706" w:type="dxa"/>
          </w:tcPr>
          <w:p w:rsidR="00B10E59" w:rsidRDefault="00B10E59" w:rsidP="00F13557">
            <w:pPr>
              <w:spacing w:after="0"/>
            </w:pPr>
            <w:r>
              <w:t>Serial Number</w:t>
            </w:r>
          </w:p>
          <w:p w:rsidR="00B10E59" w:rsidRDefault="00B10E59" w:rsidP="00F13557">
            <w:pPr>
              <w:spacing w:after="0"/>
            </w:pPr>
            <w:r>
              <w:t>(If applicable)</w:t>
            </w:r>
          </w:p>
        </w:tc>
        <w:tc>
          <w:tcPr>
            <w:tcW w:w="3118" w:type="dxa"/>
          </w:tcPr>
          <w:p w:rsidR="00B10E59" w:rsidRDefault="00B10E59" w:rsidP="00F13557">
            <w:pPr>
              <w:spacing w:after="0"/>
            </w:pPr>
            <w:r>
              <w:t>Type of Data Stored or Accessed (</w:t>
            </w:r>
            <w:proofErr w:type="spellStart"/>
            <w:r>
              <w:t>i.e</w:t>
            </w:r>
            <w:proofErr w:type="spellEnd"/>
            <w:r>
              <w:t xml:space="preserve"> patient data, animal data, email)</w:t>
            </w:r>
          </w:p>
        </w:tc>
        <w:tc>
          <w:tcPr>
            <w:tcW w:w="2694" w:type="dxa"/>
          </w:tcPr>
          <w:p w:rsidR="00B10E59" w:rsidRDefault="00B10E59" w:rsidP="00F13557">
            <w:pPr>
              <w:spacing w:after="0"/>
            </w:pPr>
            <w:r>
              <w:t>Is the Device Secure as per the list detailed in 1-7 above (Yes/No)</w:t>
            </w:r>
          </w:p>
        </w:tc>
      </w:tr>
      <w:tr w:rsidR="00B10E59" w:rsidTr="00F13557">
        <w:tc>
          <w:tcPr>
            <w:tcW w:w="2088" w:type="dxa"/>
          </w:tcPr>
          <w:p w:rsidR="00B10E59" w:rsidRDefault="00B10E59" w:rsidP="00F13557">
            <w:r>
              <w:t>University Laptop</w:t>
            </w: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  <w:tr w:rsidR="00B10E59" w:rsidTr="00F13557">
        <w:tc>
          <w:tcPr>
            <w:tcW w:w="2088" w:type="dxa"/>
          </w:tcPr>
          <w:p w:rsidR="00B10E59" w:rsidRDefault="00B10E59" w:rsidP="00F13557">
            <w:r>
              <w:t>Personal Laptop</w:t>
            </w: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  <w:tr w:rsidR="00B10E59" w:rsidTr="00F13557">
        <w:tc>
          <w:tcPr>
            <w:tcW w:w="2088" w:type="dxa"/>
          </w:tcPr>
          <w:p w:rsidR="00B10E59" w:rsidRDefault="00B10E59" w:rsidP="00F13557">
            <w:r>
              <w:t>Mobile phone</w:t>
            </w: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  <w:tr w:rsidR="00B10E59" w:rsidTr="00F13557">
        <w:tc>
          <w:tcPr>
            <w:tcW w:w="2088" w:type="dxa"/>
          </w:tcPr>
          <w:p w:rsidR="00B10E59" w:rsidRDefault="00B10E59" w:rsidP="00F13557">
            <w:pPr>
              <w:spacing w:after="0"/>
            </w:pPr>
            <w:r>
              <w:t>USB</w:t>
            </w: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  <w:tr w:rsidR="00B10E59" w:rsidTr="00F13557">
        <w:tc>
          <w:tcPr>
            <w:tcW w:w="2088" w:type="dxa"/>
          </w:tcPr>
          <w:p w:rsidR="00B10E59" w:rsidRDefault="00B10E59" w:rsidP="00F13557">
            <w:pPr>
              <w:spacing w:after="0"/>
            </w:pPr>
            <w:r>
              <w:t>Other</w:t>
            </w:r>
          </w:p>
          <w:p w:rsidR="00B10E59" w:rsidRDefault="00B10E59" w:rsidP="00F13557">
            <w:r>
              <w:t>(Please specify)</w:t>
            </w: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  <w:tr w:rsidR="00B10E59" w:rsidTr="00F13557">
        <w:tc>
          <w:tcPr>
            <w:tcW w:w="2088" w:type="dxa"/>
          </w:tcPr>
          <w:p w:rsidR="00B10E59" w:rsidRDefault="00B10E59" w:rsidP="00F13557">
            <w:pPr>
              <w:spacing w:after="0"/>
            </w:pPr>
            <w:r>
              <w:t>Other</w:t>
            </w:r>
          </w:p>
          <w:p w:rsidR="00B10E59" w:rsidRDefault="00B10E59" w:rsidP="00F13557">
            <w:pPr>
              <w:spacing w:after="0"/>
            </w:pPr>
            <w:r>
              <w:t>(Please specify)</w:t>
            </w:r>
          </w:p>
          <w:p w:rsidR="00B10E59" w:rsidRDefault="00B10E59" w:rsidP="00F13557">
            <w:pPr>
              <w:spacing w:after="0"/>
            </w:pPr>
          </w:p>
        </w:tc>
        <w:tc>
          <w:tcPr>
            <w:tcW w:w="1706" w:type="dxa"/>
          </w:tcPr>
          <w:p w:rsidR="00B10E59" w:rsidRDefault="00B10E59" w:rsidP="00F13557"/>
        </w:tc>
        <w:tc>
          <w:tcPr>
            <w:tcW w:w="3118" w:type="dxa"/>
          </w:tcPr>
          <w:p w:rsidR="00B10E59" w:rsidRDefault="00B10E59" w:rsidP="00F13557"/>
        </w:tc>
        <w:tc>
          <w:tcPr>
            <w:tcW w:w="2694" w:type="dxa"/>
          </w:tcPr>
          <w:p w:rsidR="00B10E59" w:rsidRDefault="00B10E59" w:rsidP="00F13557"/>
        </w:tc>
      </w:tr>
    </w:tbl>
    <w:p w:rsidR="00B10E59" w:rsidRDefault="00B10E59" w:rsidP="00B10E59"/>
    <w:p w:rsidR="00CF0C1B" w:rsidRDefault="00B10E59">
      <w:pPr>
        <w:rPr>
          <w:rFonts w:cs="Arial"/>
        </w:rPr>
      </w:pPr>
      <w:r>
        <w:t>*Confidential Data would be considered, but not limited to: student or staff records, unpublished research data, patient data, animal data</w:t>
      </w:r>
    </w:p>
    <w:sectPr w:rsidR="00CF0C1B" w:rsidSect="00FB7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6A" w:rsidRDefault="0064686A" w:rsidP="006E6960">
      <w:pPr>
        <w:spacing w:after="0"/>
      </w:pPr>
      <w:r>
        <w:separator/>
      </w:r>
    </w:p>
  </w:endnote>
  <w:endnote w:type="continuationSeparator" w:id="0">
    <w:p w:rsidR="0064686A" w:rsidRDefault="0064686A" w:rsidP="006E6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6F" w:rsidRDefault="000F1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6F" w:rsidRDefault="000F1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6F" w:rsidRDefault="000F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6A" w:rsidRDefault="0064686A" w:rsidP="006E6960">
      <w:pPr>
        <w:spacing w:after="0"/>
      </w:pPr>
      <w:r>
        <w:separator/>
      </w:r>
    </w:p>
  </w:footnote>
  <w:footnote w:type="continuationSeparator" w:id="0">
    <w:p w:rsidR="0064686A" w:rsidRDefault="0064686A" w:rsidP="006E69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6F" w:rsidRDefault="000F1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93" w:rsidRPr="006E5682" w:rsidRDefault="00F41393" w:rsidP="00F41393">
    <w:pPr>
      <w:pBdr>
        <w:bottom w:val="single" w:sz="12" w:space="1" w:color="auto"/>
      </w:pBdr>
      <w:spacing w:after="120"/>
      <w:rPr>
        <w:rFonts w:eastAsia="Calibri" w:cs="Arial"/>
        <w:b/>
        <w:i/>
        <w:szCs w:val="22"/>
      </w:rPr>
    </w:pPr>
    <w:bookmarkStart w:id="0" w:name="_GoBack"/>
    <w:bookmarkEnd w:id="0"/>
    <w:r>
      <w:rPr>
        <w:rFonts w:eastAsia="Calibri"/>
        <w:noProof/>
        <w:szCs w:val="22"/>
        <w:lang w:eastAsia="en-GB"/>
      </w:rPr>
      <w:drawing>
        <wp:inline distT="0" distB="0" distL="0" distR="0">
          <wp:extent cx="5581650" cy="1009650"/>
          <wp:effectExtent l="0" t="0" r="0" b="0"/>
          <wp:docPr id="3" name="Picture 3" descr="RDMLetterhead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MLetterhead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393" w:rsidRPr="006E5682" w:rsidRDefault="000F186F" w:rsidP="00F41393">
    <w:pPr>
      <w:tabs>
        <w:tab w:val="clear" w:pos="567"/>
        <w:tab w:val="clear" w:pos="1134"/>
        <w:tab w:val="clear" w:pos="1701"/>
        <w:tab w:val="clear" w:pos="5670"/>
      </w:tabs>
      <w:spacing w:after="120" w:line="276" w:lineRule="auto"/>
      <w:rPr>
        <w:rFonts w:eastAsia="Calibri" w:cs="Arial"/>
        <w:b/>
        <w:i/>
        <w:color w:val="1F497D"/>
        <w:sz w:val="16"/>
        <w:szCs w:val="16"/>
      </w:rPr>
    </w:pPr>
    <w:r>
      <w:rPr>
        <w:rFonts w:eastAsia="Calibri"/>
        <w:b/>
        <w:color w:val="1F497D"/>
        <w:sz w:val="16"/>
        <w:szCs w:val="16"/>
      </w:rPr>
      <w:t xml:space="preserve">Oxford Centre For </w:t>
    </w:r>
    <w:proofErr w:type="spellStart"/>
    <w:r>
      <w:rPr>
        <w:rFonts w:eastAsia="Calibri"/>
        <w:b/>
        <w:color w:val="1F497D"/>
        <w:sz w:val="16"/>
        <w:szCs w:val="16"/>
      </w:rPr>
      <w:t>Diabetes</w:t>
    </w:r>
    <w:proofErr w:type="gramStart"/>
    <w:r>
      <w:rPr>
        <w:rFonts w:eastAsia="Calibri"/>
        <w:b/>
        <w:color w:val="1F497D"/>
        <w:sz w:val="16"/>
        <w:szCs w:val="16"/>
      </w:rPr>
      <w:t>,Endocrinology</w:t>
    </w:r>
    <w:proofErr w:type="spellEnd"/>
    <w:proofErr w:type="gramEnd"/>
    <w:r>
      <w:rPr>
        <w:rFonts w:eastAsia="Calibri"/>
        <w:b/>
        <w:color w:val="1F497D"/>
        <w:sz w:val="16"/>
        <w:szCs w:val="16"/>
      </w:rPr>
      <w:t xml:space="preserve"> and  Metabolism</w:t>
    </w:r>
  </w:p>
  <w:p w:rsidR="00C841D6" w:rsidRPr="00F41393" w:rsidRDefault="00C841D6" w:rsidP="00F41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6F" w:rsidRDefault="000F1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80F"/>
    <w:multiLevelType w:val="multilevel"/>
    <w:tmpl w:val="FBB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5236"/>
    <w:multiLevelType w:val="hybridMultilevel"/>
    <w:tmpl w:val="9428603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B31"/>
    <w:multiLevelType w:val="hybridMultilevel"/>
    <w:tmpl w:val="872AF5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05F3"/>
    <w:multiLevelType w:val="hybridMultilevel"/>
    <w:tmpl w:val="9D74F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73820"/>
    <w:multiLevelType w:val="hybridMultilevel"/>
    <w:tmpl w:val="E928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8E"/>
    <w:rsid w:val="00030F9C"/>
    <w:rsid w:val="00045FC6"/>
    <w:rsid w:val="00084852"/>
    <w:rsid w:val="000E0A79"/>
    <w:rsid w:val="000F186F"/>
    <w:rsid w:val="001B06AD"/>
    <w:rsid w:val="001C58BF"/>
    <w:rsid w:val="001D4286"/>
    <w:rsid w:val="001D7E4A"/>
    <w:rsid w:val="002164C2"/>
    <w:rsid w:val="002F368E"/>
    <w:rsid w:val="00311976"/>
    <w:rsid w:val="003241F1"/>
    <w:rsid w:val="0033581E"/>
    <w:rsid w:val="003979C2"/>
    <w:rsid w:val="003A0A4B"/>
    <w:rsid w:val="004546B8"/>
    <w:rsid w:val="0046475F"/>
    <w:rsid w:val="004A2477"/>
    <w:rsid w:val="0055011A"/>
    <w:rsid w:val="00591ED2"/>
    <w:rsid w:val="005B0479"/>
    <w:rsid w:val="005F0D72"/>
    <w:rsid w:val="00643C78"/>
    <w:rsid w:val="00644FB1"/>
    <w:rsid w:val="0064686A"/>
    <w:rsid w:val="00673153"/>
    <w:rsid w:val="006C6C67"/>
    <w:rsid w:val="006D6111"/>
    <w:rsid w:val="006E6960"/>
    <w:rsid w:val="006F0929"/>
    <w:rsid w:val="006F1918"/>
    <w:rsid w:val="006F7D32"/>
    <w:rsid w:val="007557FF"/>
    <w:rsid w:val="00773FC6"/>
    <w:rsid w:val="008833FB"/>
    <w:rsid w:val="0090048F"/>
    <w:rsid w:val="009128C6"/>
    <w:rsid w:val="00990064"/>
    <w:rsid w:val="00AB02A1"/>
    <w:rsid w:val="00B10E59"/>
    <w:rsid w:val="00B36112"/>
    <w:rsid w:val="00B54ABD"/>
    <w:rsid w:val="00B71687"/>
    <w:rsid w:val="00BA20B6"/>
    <w:rsid w:val="00BB7E2C"/>
    <w:rsid w:val="00BC0A40"/>
    <w:rsid w:val="00BE0EC3"/>
    <w:rsid w:val="00BF0536"/>
    <w:rsid w:val="00C329FF"/>
    <w:rsid w:val="00C841D6"/>
    <w:rsid w:val="00CB3575"/>
    <w:rsid w:val="00CC59C8"/>
    <w:rsid w:val="00CF0C1B"/>
    <w:rsid w:val="00D22741"/>
    <w:rsid w:val="00DA1B35"/>
    <w:rsid w:val="00DB0624"/>
    <w:rsid w:val="00E3528C"/>
    <w:rsid w:val="00E65A30"/>
    <w:rsid w:val="00E6765A"/>
    <w:rsid w:val="00E74168"/>
    <w:rsid w:val="00E7489B"/>
    <w:rsid w:val="00E81836"/>
    <w:rsid w:val="00EF70B8"/>
    <w:rsid w:val="00F11EDC"/>
    <w:rsid w:val="00F41393"/>
    <w:rsid w:val="00F64047"/>
    <w:rsid w:val="00F9289A"/>
    <w:rsid w:val="00FB7B25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06356CA"/>
  <w15:docId w15:val="{167F9407-EAD5-484E-80FE-9B62305D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8E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eastAsia="Times New Roman" w:hAnsi="Arial"/>
      <w:sz w:val="22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BB7E2C"/>
    <w:pPr>
      <w:tabs>
        <w:tab w:val="clear" w:pos="567"/>
        <w:tab w:val="clear" w:pos="1134"/>
        <w:tab w:val="clear" w:pos="1701"/>
        <w:tab w:val="clear" w:pos="5670"/>
        <w:tab w:val="clear" w:pos="9072"/>
      </w:tabs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B7E2C"/>
    <w:pPr>
      <w:tabs>
        <w:tab w:val="clear" w:pos="567"/>
        <w:tab w:val="clear" w:pos="1134"/>
        <w:tab w:val="clear" w:pos="1701"/>
        <w:tab w:val="clear" w:pos="5670"/>
        <w:tab w:val="clear" w:pos="9072"/>
      </w:tabs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68E"/>
    <w:pPr>
      <w:tabs>
        <w:tab w:val="clear" w:pos="567"/>
        <w:tab w:val="clear" w:pos="1134"/>
        <w:tab w:val="clear" w:pos="1701"/>
        <w:tab w:val="clear" w:pos="5670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3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8E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96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60"/>
    <w:rPr>
      <w:rFonts w:ascii="Arial" w:eastAsia="Times New Roman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696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960"/>
    <w:rPr>
      <w:rFonts w:ascii="Arial" w:eastAsia="Times New Roman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B7E2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7E2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B7E2C"/>
    <w:rPr>
      <w:color w:val="0000FF"/>
      <w:u w:val="single"/>
    </w:rPr>
  </w:style>
  <w:style w:type="paragraph" w:styleId="NoSpacing">
    <w:name w:val="No Spacing"/>
    <w:uiPriority w:val="1"/>
    <w:qFormat/>
    <w:rsid w:val="00F11EDC"/>
    <w:pPr>
      <w:tabs>
        <w:tab w:val="left" w:pos="567"/>
        <w:tab w:val="left" w:pos="1134"/>
        <w:tab w:val="left" w:pos="1701"/>
        <w:tab w:val="left" w:pos="5670"/>
        <w:tab w:val="right" w:pos="9072"/>
      </w:tabs>
    </w:pPr>
    <w:rPr>
      <w:rFonts w:ascii="Arial" w:eastAsia="Times New Roman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CF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B491-8F5E-4C3D-A788-30CC4A9E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1673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https://cms.uas.ox.ac.uk/terminalfour/SiteManager?ctfn=publish&amp;fnno=30&amp;sid=17849&amp;chid=9&amp;lang=en</vt:lpwstr>
      </vt:variant>
      <vt:variant>
        <vt:lpwstr>wrapper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Smn</dc:creator>
  <cp:lastModifiedBy>Lynne Whay</cp:lastModifiedBy>
  <cp:revision>2</cp:revision>
  <cp:lastPrinted>2015-01-12T10:23:00Z</cp:lastPrinted>
  <dcterms:created xsi:type="dcterms:W3CDTF">2018-05-22T18:42:00Z</dcterms:created>
  <dcterms:modified xsi:type="dcterms:W3CDTF">2018-05-22T18:42:00Z</dcterms:modified>
</cp:coreProperties>
</file>