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E3D3" w14:textId="77777777" w:rsidR="0013138A" w:rsidRDefault="0013138A" w:rsidP="0013138A">
      <w:pPr>
        <w:pStyle w:val="NormalWeb"/>
        <w:contextualSpacing/>
        <w:jc w:val="both"/>
        <w:rPr>
          <w:rFonts w:asciiTheme="minorHAnsi" w:hAnsiTheme="minorHAnsi" w:cstheme="minorHAnsi"/>
          <w:b/>
        </w:rPr>
      </w:pPr>
    </w:p>
    <w:p w14:paraId="1AC989AB" w14:textId="77777777" w:rsidR="0013138A" w:rsidRDefault="00C414EE" w:rsidP="0013138A">
      <w:pPr>
        <w:pStyle w:val="NormalWeb"/>
        <w:contextualSpacing/>
        <w:jc w:val="both"/>
        <w:rPr>
          <w:rFonts w:asciiTheme="minorHAnsi" w:hAnsiTheme="minorHAnsi" w:cstheme="minorHAnsi"/>
          <w:b/>
          <w:bCs/>
        </w:rPr>
      </w:pPr>
      <w:r w:rsidRPr="0013138A">
        <w:rPr>
          <w:rFonts w:asciiTheme="minorHAnsi" w:hAnsiTheme="minorHAnsi" w:cstheme="minorHAnsi"/>
          <w:b/>
          <w:sz w:val="28"/>
          <w:szCs w:val="28"/>
        </w:rPr>
        <w:t>Secondary/</w:t>
      </w:r>
      <w:r w:rsidRPr="0013138A">
        <w:rPr>
          <w:rFonts w:asciiTheme="minorHAnsi" w:hAnsiTheme="minorHAnsi" w:cstheme="minorHAnsi"/>
          <w:b/>
          <w:bCs/>
          <w:sz w:val="28"/>
          <w:szCs w:val="28"/>
        </w:rPr>
        <w:t>additional findings in 100,000 Genomes Project evaluation</w:t>
      </w:r>
      <w:r w:rsidRPr="00827C8A">
        <w:rPr>
          <w:rFonts w:asciiTheme="minorHAnsi" w:hAnsiTheme="minorHAnsi" w:cstheme="minorHAnsi"/>
          <w:b/>
          <w:bCs/>
        </w:rPr>
        <w:t xml:space="preserve"> </w:t>
      </w:r>
    </w:p>
    <w:p w14:paraId="0B69E569" w14:textId="7177C4E5" w:rsidR="00C414EE" w:rsidRDefault="00C414EE" w:rsidP="0013138A">
      <w:pPr>
        <w:pStyle w:val="NormalWeb"/>
        <w:contextualSpacing/>
        <w:jc w:val="both"/>
        <w:rPr>
          <w:rFonts w:asciiTheme="minorHAnsi" w:hAnsiTheme="minorHAnsi" w:cstheme="minorHAnsi"/>
          <w:bCs/>
          <w:color w:val="000000"/>
        </w:rPr>
      </w:pPr>
      <w:r w:rsidRPr="00827C8A">
        <w:rPr>
          <w:rFonts w:asciiTheme="minorHAnsi" w:hAnsiTheme="minorHAnsi" w:cstheme="minorHAnsi"/>
          <w:b/>
          <w:bCs/>
        </w:rPr>
        <w:t>(SAFE</w:t>
      </w:r>
      <w:r w:rsidR="00EB1713" w:rsidRPr="00827C8A">
        <w:rPr>
          <w:rFonts w:asciiTheme="minorHAnsi" w:hAnsiTheme="minorHAnsi" w:cstheme="minorHAnsi"/>
          <w:b/>
          <w:bCs/>
        </w:rPr>
        <w:t xml:space="preserve">; </w:t>
      </w:r>
      <w:r w:rsidR="00EB1713" w:rsidRPr="00827C8A">
        <w:rPr>
          <w:rFonts w:asciiTheme="minorHAnsi" w:hAnsiTheme="minorHAnsi" w:cstheme="minorHAnsi"/>
        </w:rPr>
        <w:t xml:space="preserve">IRAS Project number: </w:t>
      </w:r>
      <w:r w:rsidR="00EB1713" w:rsidRPr="00827C8A">
        <w:rPr>
          <w:rFonts w:asciiTheme="minorHAnsi" w:hAnsiTheme="minorHAnsi" w:cstheme="minorHAnsi"/>
          <w:bCs/>
          <w:color w:val="000000"/>
        </w:rPr>
        <w:t>297591</w:t>
      </w:r>
      <w:r w:rsidR="006828B8">
        <w:rPr>
          <w:rFonts w:asciiTheme="minorHAnsi" w:hAnsiTheme="minorHAnsi" w:cstheme="minorHAnsi"/>
          <w:bCs/>
          <w:color w:val="000000"/>
        </w:rPr>
        <w:t>)</w:t>
      </w:r>
    </w:p>
    <w:p w14:paraId="10001563" w14:textId="77777777" w:rsidR="0013138A" w:rsidRPr="00827C8A" w:rsidRDefault="0013138A" w:rsidP="0013138A">
      <w:pPr>
        <w:pStyle w:val="NormalWeb"/>
        <w:contextualSpacing/>
        <w:jc w:val="both"/>
        <w:rPr>
          <w:rFonts w:asciiTheme="minorHAnsi" w:hAnsiTheme="minorHAnsi" w:cstheme="minorHAnsi"/>
          <w:b/>
        </w:rPr>
      </w:pPr>
    </w:p>
    <w:p w14:paraId="7892AC9B" w14:textId="5BE0210E" w:rsidR="00DC2D41" w:rsidRPr="00827C8A" w:rsidRDefault="00076BDD" w:rsidP="0013138A">
      <w:pPr>
        <w:pStyle w:val="NormalWeb"/>
        <w:contextualSpacing/>
        <w:jc w:val="both"/>
        <w:rPr>
          <w:rFonts w:asciiTheme="minorHAnsi" w:hAnsiTheme="minorHAnsi" w:cstheme="minorHAnsi"/>
        </w:rPr>
      </w:pPr>
      <w:r w:rsidRPr="00827C8A">
        <w:rPr>
          <w:rFonts w:asciiTheme="minorHAnsi" w:hAnsiTheme="minorHAnsi" w:cstheme="minorHAnsi"/>
          <w:b/>
          <w:bCs/>
        </w:rPr>
        <w:t>Privacy Notice</w:t>
      </w:r>
      <w:r w:rsidR="00483BEE" w:rsidRPr="00827C8A">
        <w:rPr>
          <w:rFonts w:asciiTheme="minorHAnsi" w:hAnsiTheme="minorHAnsi" w:cstheme="minorHAnsi"/>
          <w:b/>
          <w:bCs/>
        </w:rPr>
        <w:t xml:space="preserve"> </w:t>
      </w:r>
      <w:r w:rsidR="00F37051">
        <w:rPr>
          <w:rFonts w:asciiTheme="minorHAnsi" w:hAnsiTheme="minorHAnsi" w:cstheme="minorHAnsi"/>
          <w:b/>
          <w:bCs/>
        </w:rPr>
        <w:t>06</w:t>
      </w:r>
      <w:r w:rsidR="00827C8A">
        <w:rPr>
          <w:rFonts w:asciiTheme="minorHAnsi" w:hAnsiTheme="minorHAnsi" w:cstheme="minorHAnsi"/>
          <w:b/>
          <w:bCs/>
        </w:rPr>
        <w:t>/1</w:t>
      </w:r>
      <w:r w:rsidR="00F37051">
        <w:rPr>
          <w:rFonts w:asciiTheme="minorHAnsi" w:hAnsiTheme="minorHAnsi" w:cstheme="minorHAnsi"/>
          <w:b/>
          <w:bCs/>
        </w:rPr>
        <w:t>0</w:t>
      </w:r>
      <w:r w:rsidR="00827C8A">
        <w:rPr>
          <w:rFonts w:asciiTheme="minorHAnsi" w:hAnsiTheme="minorHAnsi" w:cstheme="minorHAnsi"/>
          <w:b/>
          <w:bCs/>
        </w:rPr>
        <w:t>/2021</w:t>
      </w:r>
    </w:p>
    <w:p w14:paraId="2DF4B0BE" w14:textId="77777777" w:rsidR="00C414EE" w:rsidRPr="00827C8A" w:rsidRDefault="00C414EE" w:rsidP="0013138A">
      <w:pPr>
        <w:pStyle w:val="ListParagraph"/>
        <w:spacing w:after="0" w:line="240" w:lineRule="auto"/>
        <w:ind w:left="0" w:right="57"/>
        <w:jc w:val="both"/>
        <w:rPr>
          <w:rFonts w:cstheme="minorHAnsi"/>
          <w:sz w:val="24"/>
          <w:szCs w:val="24"/>
        </w:rPr>
      </w:pPr>
      <w:r w:rsidRPr="00827C8A">
        <w:rPr>
          <w:rFonts w:cstheme="minorHAnsi"/>
          <w:sz w:val="24"/>
          <w:szCs w:val="24"/>
        </w:rPr>
        <w:t>Participants in the 100,000 Genomes Project were offered genome sequencing to investigate the cause of a known health condition in them</w:t>
      </w:r>
      <w:r w:rsidR="00D455A6" w:rsidRPr="00827C8A">
        <w:rPr>
          <w:rFonts w:cstheme="minorHAnsi"/>
          <w:sz w:val="24"/>
          <w:szCs w:val="24"/>
        </w:rPr>
        <w:t>selves</w:t>
      </w:r>
      <w:r w:rsidRPr="00827C8A">
        <w:rPr>
          <w:rFonts w:cstheme="minorHAnsi"/>
          <w:sz w:val="24"/>
          <w:szCs w:val="24"/>
        </w:rPr>
        <w:t xml:space="preserve"> or their relative.  </w:t>
      </w:r>
      <w:r w:rsidR="009041DC" w:rsidRPr="00827C8A">
        <w:rPr>
          <w:rFonts w:cstheme="minorHAnsi"/>
          <w:sz w:val="24"/>
          <w:szCs w:val="24"/>
        </w:rPr>
        <w:t>Adult participants</w:t>
      </w:r>
      <w:r w:rsidRPr="00827C8A">
        <w:rPr>
          <w:rFonts w:cstheme="minorHAnsi"/>
          <w:sz w:val="24"/>
          <w:szCs w:val="24"/>
        </w:rPr>
        <w:t xml:space="preserve"> were also offered screening for other findings in certain genes, termed ‘additional findings’ (AFs): potentially disease</w:t>
      </w:r>
      <w:r w:rsidR="00D455A6" w:rsidRPr="00827C8A">
        <w:rPr>
          <w:rFonts w:cstheme="minorHAnsi"/>
          <w:sz w:val="24"/>
          <w:szCs w:val="24"/>
        </w:rPr>
        <w:t>-</w:t>
      </w:r>
      <w:r w:rsidRPr="00827C8A">
        <w:rPr>
          <w:rFonts w:cstheme="minorHAnsi"/>
          <w:sz w:val="24"/>
          <w:szCs w:val="24"/>
        </w:rPr>
        <w:t xml:space="preserve">associated genomic variants that are additional to the reason the participant was recruited to the 100,000 Genomes Project. International professional guidance around looking for </w:t>
      </w:r>
      <w:r w:rsidR="000C016E" w:rsidRPr="00827C8A">
        <w:rPr>
          <w:rFonts w:cstheme="minorHAnsi"/>
          <w:sz w:val="24"/>
          <w:szCs w:val="24"/>
        </w:rPr>
        <w:t>AFs</w:t>
      </w:r>
      <w:r w:rsidRPr="00827C8A">
        <w:rPr>
          <w:rFonts w:cstheme="minorHAnsi"/>
          <w:sz w:val="24"/>
          <w:szCs w:val="24"/>
        </w:rPr>
        <w:t xml:space="preserve"> differs, since information on the predictive value and wider clinical utility is not yet clear.</w:t>
      </w:r>
    </w:p>
    <w:p w14:paraId="1F2D3B5F" w14:textId="77777777" w:rsidR="00C414EE" w:rsidRPr="00827C8A" w:rsidRDefault="00C414EE" w:rsidP="0013138A">
      <w:pPr>
        <w:spacing w:after="0" w:line="240" w:lineRule="auto"/>
        <w:contextualSpacing/>
        <w:jc w:val="both"/>
        <w:rPr>
          <w:rFonts w:cstheme="minorHAnsi"/>
          <w:sz w:val="24"/>
          <w:szCs w:val="24"/>
        </w:rPr>
      </w:pPr>
    </w:p>
    <w:p w14:paraId="254B76E4" w14:textId="77777777" w:rsidR="00C414EE" w:rsidRPr="00827C8A" w:rsidRDefault="00C414EE" w:rsidP="0013138A">
      <w:pPr>
        <w:spacing w:after="0" w:line="240" w:lineRule="auto"/>
        <w:contextualSpacing/>
        <w:jc w:val="both"/>
        <w:rPr>
          <w:rFonts w:cstheme="minorHAnsi"/>
          <w:sz w:val="24"/>
          <w:szCs w:val="24"/>
        </w:rPr>
      </w:pPr>
      <w:r w:rsidRPr="00827C8A">
        <w:rPr>
          <w:rFonts w:cstheme="minorHAnsi"/>
          <w:sz w:val="24"/>
          <w:szCs w:val="24"/>
        </w:rPr>
        <w:t xml:space="preserve">The SAFE study has four main aims: </w:t>
      </w:r>
    </w:p>
    <w:p w14:paraId="5B1CD853" w14:textId="77777777" w:rsidR="00C414EE" w:rsidRPr="00827C8A" w:rsidRDefault="00382954" w:rsidP="0013138A">
      <w:pPr>
        <w:pStyle w:val="ListParagraph"/>
        <w:numPr>
          <w:ilvl w:val="0"/>
          <w:numId w:val="3"/>
        </w:numPr>
        <w:spacing w:after="0" w:line="240" w:lineRule="auto"/>
        <w:jc w:val="both"/>
        <w:rPr>
          <w:rFonts w:cstheme="minorHAnsi"/>
          <w:sz w:val="24"/>
          <w:szCs w:val="24"/>
        </w:rPr>
      </w:pPr>
      <w:r w:rsidRPr="00827C8A">
        <w:rPr>
          <w:rFonts w:cstheme="minorHAnsi"/>
          <w:sz w:val="24"/>
          <w:szCs w:val="24"/>
        </w:rPr>
        <w:t>To u</w:t>
      </w:r>
      <w:r w:rsidR="00C414EE" w:rsidRPr="00827C8A">
        <w:rPr>
          <w:rFonts w:cstheme="minorHAnsi"/>
          <w:sz w:val="24"/>
          <w:szCs w:val="24"/>
        </w:rPr>
        <w:t xml:space="preserve">nderstand the extent to which additional findings (AFs) correlate with clinical and/or family </w:t>
      </w:r>
      <w:proofErr w:type="gramStart"/>
      <w:r w:rsidR="00C414EE" w:rsidRPr="00827C8A">
        <w:rPr>
          <w:rFonts w:cstheme="minorHAnsi"/>
          <w:sz w:val="24"/>
          <w:szCs w:val="24"/>
        </w:rPr>
        <w:t>history;</w:t>
      </w:r>
      <w:proofErr w:type="gramEnd"/>
    </w:p>
    <w:p w14:paraId="7CA3DDA3" w14:textId="77777777" w:rsidR="00C414EE" w:rsidRPr="00827C8A" w:rsidRDefault="00382954" w:rsidP="0013138A">
      <w:pPr>
        <w:pStyle w:val="ListParagraph"/>
        <w:numPr>
          <w:ilvl w:val="0"/>
          <w:numId w:val="3"/>
        </w:numPr>
        <w:spacing w:after="0" w:line="240" w:lineRule="auto"/>
        <w:jc w:val="both"/>
        <w:rPr>
          <w:rFonts w:cstheme="minorHAnsi"/>
          <w:sz w:val="24"/>
          <w:szCs w:val="24"/>
        </w:rPr>
      </w:pPr>
      <w:r w:rsidRPr="00827C8A">
        <w:rPr>
          <w:rFonts w:cstheme="minorHAnsi"/>
          <w:sz w:val="24"/>
          <w:szCs w:val="24"/>
        </w:rPr>
        <w:t>To u</w:t>
      </w:r>
      <w:r w:rsidR="00C414EE" w:rsidRPr="00827C8A">
        <w:rPr>
          <w:rFonts w:cstheme="minorHAnsi"/>
          <w:sz w:val="24"/>
          <w:szCs w:val="24"/>
        </w:rPr>
        <w:t xml:space="preserve">nderstand the clinical outcomes of AF </w:t>
      </w:r>
      <w:proofErr w:type="gramStart"/>
      <w:r w:rsidR="00C414EE" w:rsidRPr="00827C8A">
        <w:rPr>
          <w:rFonts w:cstheme="minorHAnsi"/>
          <w:sz w:val="24"/>
          <w:szCs w:val="24"/>
        </w:rPr>
        <w:t>disclosure;</w:t>
      </w:r>
      <w:proofErr w:type="gramEnd"/>
    </w:p>
    <w:p w14:paraId="357AAF3A" w14:textId="77777777" w:rsidR="00C414EE" w:rsidRPr="00827C8A" w:rsidRDefault="00382954" w:rsidP="0013138A">
      <w:pPr>
        <w:pStyle w:val="ListParagraph"/>
        <w:numPr>
          <w:ilvl w:val="0"/>
          <w:numId w:val="3"/>
        </w:numPr>
        <w:spacing w:after="0" w:line="240" w:lineRule="auto"/>
        <w:jc w:val="both"/>
        <w:rPr>
          <w:rFonts w:cstheme="minorHAnsi"/>
          <w:sz w:val="24"/>
          <w:szCs w:val="24"/>
        </w:rPr>
      </w:pPr>
      <w:r w:rsidRPr="00827C8A">
        <w:rPr>
          <w:rFonts w:cstheme="minorHAnsi"/>
          <w:sz w:val="24"/>
          <w:szCs w:val="24"/>
        </w:rPr>
        <w:t>To q</w:t>
      </w:r>
      <w:r w:rsidR="00C414EE" w:rsidRPr="00827C8A">
        <w:rPr>
          <w:rFonts w:cstheme="minorHAnsi"/>
          <w:sz w:val="24"/>
          <w:szCs w:val="24"/>
        </w:rPr>
        <w:t xml:space="preserve">uantify healthcare resource use and costs accrued in secondary care following AF </w:t>
      </w:r>
      <w:proofErr w:type="gramStart"/>
      <w:r w:rsidR="00C414EE" w:rsidRPr="00827C8A">
        <w:rPr>
          <w:rFonts w:cstheme="minorHAnsi"/>
          <w:sz w:val="24"/>
          <w:szCs w:val="24"/>
        </w:rPr>
        <w:t>disclosure;</w:t>
      </w:r>
      <w:proofErr w:type="gramEnd"/>
    </w:p>
    <w:p w14:paraId="3EA10509" w14:textId="77777777" w:rsidR="00C414EE" w:rsidRPr="00827C8A" w:rsidRDefault="00382954" w:rsidP="0013138A">
      <w:pPr>
        <w:pStyle w:val="ListParagraph"/>
        <w:numPr>
          <w:ilvl w:val="0"/>
          <w:numId w:val="3"/>
        </w:numPr>
        <w:spacing w:after="0" w:line="240" w:lineRule="auto"/>
        <w:jc w:val="both"/>
        <w:rPr>
          <w:rFonts w:cstheme="minorHAnsi"/>
          <w:sz w:val="24"/>
          <w:szCs w:val="24"/>
        </w:rPr>
      </w:pPr>
      <w:r w:rsidRPr="00827C8A">
        <w:rPr>
          <w:rFonts w:cstheme="minorHAnsi"/>
          <w:sz w:val="24"/>
          <w:szCs w:val="24"/>
        </w:rPr>
        <w:t>To e</w:t>
      </w:r>
      <w:r w:rsidR="00C414EE" w:rsidRPr="00827C8A">
        <w:rPr>
          <w:rFonts w:cstheme="minorHAnsi"/>
          <w:sz w:val="24"/>
          <w:szCs w:val="24"/>
        </w:rPr>
        <w:t>valuate the psychosocial and behavioural consequences of AF disclosure.</w:t>
      </w:r>
    </w:p>
    <w:p w14:paraId="424AF041" w14:textId="6E412C16" w:rsidR="00D455A6" w:rsidRDefault="00D455A6" w:rsidP="0013138A">
      <w:pPr>
        <w:pStyle w:val="NormalWeb"/>
        <w:contextualSpacing/>
        <w:jc w:val="both"/>
        <w:rPr>
          <w:rFonts w:asciiTheme="minorHAnsi" w:hAnsiTheme="minorHAnsi" w:cstheme="minorHAnsi"/>
        </w:rPr>
      </w:pPr>
      <w:r w:rsidRPr="00827C8A">
        <w:rPr>
          <w:rFonts w:asciiTheme="minorHAnsi" w:hAnsiTheme="minorHAnsi" w:cstheme="minorHAnsi"/>
        </w:rPr>
        <w:t>To address aim 4, we will conduct interviews with a small number of participants</w:t>
      </w:r>
      <w:r w:rsidR="00DA1DD8" w:rsidRPr="00827C8A">
        <w:rPr>
          <w:rFonts w:asciiTheme="minorHAnsi" w:hAnsiTheme="minorHAnsi" w:cstheme="minorHAnsi"/>
        </w:rPr>
        <w:t xml:space="preserve"> who receive an AF</w:t>
      </w:r>
      <w:r w:rsidRPr="00827C8A">
        <w:rPr>
          <w:rFonts w:asciiTheme="minorHAnsi" w:hAnsiTheme="minorHAnsi" w:cstheme="minorHAnsi"/>
        </w:rPr>
        <w:t>, with study-specific consent. If you would like to take part in this part of the study, please contact us</w:t>
      </w:r>
      <w:r w:rsidR="001663AA" w:rsidRPr="00827C8A">
        <w:rPr>
          <w:rFonts w:asciiTheme="minorHAnsi" w:hAnsiTheme="minorHAnsi" w:cstheme="minorHAnsi"/>
        </w:rPr>
        <w:t xml:space="preserve"> using details below</w:t>
      </w:r>
      <w:r w:rsidRPr="00827C8A">
        <w:rPr>
          <w:rFonts w:asciiTheme="minorHAnsi" w:hAnsiTheme="minorHAnsi" w:cstheme="minorHAnsi"/>
        </w:rPr>
        <w:t>.</w:t>
      </w:r>
    </w:p>
    <w:p w14:paraId="55453FE0" w14:textId="77777777" w:rsidR="0013138A" w:rsidRPr="00827C8A" w:rsidRDefault="0013138A" w:rsidP="0013138A">
      <w:pPr>
        <w:pStyle w:val="NormalWeb"/>
        <w:contextualSpacing/>
        <w:jc w:val="both"/>
        <w:rPr>
          <w:rFonts w:asciiTheme="minorHAnsi" w:hAnsiTheme="minorHAnsi" w:cstheme="minorHAnsi"/>
        </w:rPr>
      </w:pPr>
    </w:p>
    <w:p w14:paraId="4FEFBA1D" w14:textId="5CB06631" w:rsidR="00C414EE" w:rsidRDefault="00C414EE" w:rsidP="0013138A">
      <w:pPr>
        <w:pStyle w:val="NormalWeb"/>
        <w:contextualSpacing/>
        <w:jc w:val="both"/>
        <w:rPr>
          <w:rFonts w:asciiTheme="minorHAnsi" w:hAnsiTheme="minorHAnsi" w:cstheme="minorHAnsi"/>
        </w:rPr>
      </w:pPr>
      <w:r w:rsidRPr="00827C8A">
        <w:rPr>
          <w:rFonts w:asciiTheme="minorHAnsi" w:hAnsiTheme="minorHAnsi" w:cstheme="minorHAnsi"/>
        </w:rPr>
        <w:t>To a</w:t>
      </w:r>
      <w:r w:rsidR="00FB1740" w:rsidRPr="00827C8A">
        <w:rPr>
          <w:rFonts w:asciiTheme="minorHAnsi" w:hAnsiTheme="minorHAnsi" w:cstheme="minorHAnsi"/>
        </w:rPr>
        <w:t>ddress</w:t>
      </w:r>
      <w:r w:rsidRPr="00827C8A">
        <w:rPr>
          <w:rFonts w:asciiTheme="minorHAnsi" w:hAnsiTheme="minorHAnsi" w:cstheme="minorHAnsi"/>
        </w:rPr>
        <w:t xml:space="preserve"> aims 1-3, trained clinical researchers will collect data from the clinical records of people in </w:t>
      </w:r>
      <w:r w:rsidRPr="00827C8A">
        <w:rPr>
          <w:rFonts w:asciiTheme="minorHAnsi" w:hAnsiTheme="minorHAnsi" w:cstheme="minorHAnsi"/>
          <w:bdr w:val="none" w:sz="0" w:space="0" w:color="auto" w:frame="1"/>
        </w:rPr>
        <w:t xml:space="preserve">the </w:t>
      </w:r>
      <w:proofErr w:type="gramStart"/>
      <w:r w:rsidRPr="00827C8A">
        <w:rPr>
          <w:rFonts w:asciiTheme="minorHAnsi" w:hAnsiTheme="minorHAnsi" w:cstheme="minorHAnsi"/>
          <w:bdr w:val="none" w:sz="0" w:space="0" w:color="auto" w:frame="1"/>
        </w:rPr>
        <w:t>South Central</w:t>
      </w:r>
      <w:proofErr w:type="gramEnd"/>
      <w:r w:rsidRPr="00827C8A">
        <w:rPr>
          <w:rFonts w:asciiTheme="minorHAnsi" w:hAnsiTheme="minorHAnsi" w:cstheme="minorHAnsi"/>
          <w:bdr w:val="none" w:sz="0" w:space="0" w:color="auto" w:frame="1"/>
        </w:rPr>
        <w:t xml:space="preserve"> Genomic Medicine Service Alliance (</w:t>
      </w:r>
      <w:r w:rsidRPr="00827C8A">
        <w:rPr>
          <w:rFonts w:asciiTheme="minorHAnsi" w:hAnsiTheme="minorHAnsi" w:cstheme="minorHAnsi"/>
          <w:shd w:val="clear" w:color="auto" w:fill="FFFFFF"/>
        </w:rPr>
        <w:t>Wessex, Oxford and West Midlands)</w:t>
      </w:r>
      <w:r w:rsidRPr="00827C8A">
        <w:rPr>
          <w:rFonts w:asciiTheme="minorHAnsi" w:hAnsiTheme="minorHAnsi" w:cstheme="minorHAnsi"/>
        </w:rPr>
        <w:t xml:space="preserve"> </w:t>
      </w:r>
      <w:r w:rsidRPr="00827C8A">
        <w:rPr>
          <w:rFonts w:asciiTheme="minorHAnsi" w:hAnsiTheme="minorHAnsi" w:cstheme="minorHAnsi"/>
          <w:i/>
        </w:rPr>
        <w:t>who receive an AF</w:t>
      </w:r>
      <w:r w:rsidRPr="00827C8A">
        <w:rPr>
          <w:rFonts w:asciiTheme="minorHAnsi" w:hAnsiTheme="minorHAnsi" w:cstheme="minorHAnsi"/>
        </w:rPr>
        <w:t xml:space="preserve">, for 12 months after the appointment in which they were told about the AF. </w:t>
      </w:r>
      <w:r w:rsidR="009041DC" w:rsidRPr="00827C8A">
        <w:rPr>
          <w:rFonts w:asciiTheme="minorHAnsi" w:hAnsiTheme="minorHAnsi" w:cstheme="minorHAnsi"/>
        </w:rPr>
        <w:t xml:space="preserve">The data </w:t>
      </w:r>
      <w:r w:rsidR="00D455A6" w:rsidRPr="00827C8A">
        <w:rPr>
          <w:rFonts w:asciiTheme="minorHAnsi" w:hAnsiTheme="minorHAnsi" w:cstheme="minorHAnsi"/>
        </w:rPr>
        <w:t xml:space="preserve">researchers </w:t>
      </w:r>
      <w:r w:rsidR="009041DC" w:rsidRPr="00827C8A">
        <w:rPr>
          <w:rFonts w:asciiTheme="minorHAnsi" w:hAnsiTheme="minorHAnsi" w:cstheme="minorHAnsi"/>
        </w:rPr>
        <w:t xml:space="preserve">will collect will </w:t>
      </w:r>
      <w:proofErr w:type="gramStart"/>
      <w:r w:rsidR="009041DC" w:rsidRPr="00827C8A">
        <w:rPr>
          <w:rFonts w:asciiTheme="minorHAnsi" w:hAnsiTheme="minorHAnsi" w:cstheme="minorHAnsi"/>
        </w:rPr>
        <w:t>include:</w:t>
      </w:r>
      <w:proofErr w:type="gramEnd"/>
      <w:r w:rsidR="009041DC" w:rsidRPr="00827C8A">
        <w:rPr>
          <w:rFonts w:asciiTheme="minorHAnsi" w:hAnsiTheme="minorHAnsi" w:cstheme="minorHAnsi"/>
          <w:color w:val="FF0000"/>
        </w:rPr>
        <w:t xml:space="preserve"> </w:t>
      </w:r>
      <w:r w:rsidR="009041DC" w:rsidRPr="00827C8A">
        <w:rPr>
          <w:rFonts w:asciiTheme="minorHAnsi" w:hAnsiTheme="minorHAnsi" w:cstheme="minorHAnsi"/>
        </w:rPr>
        <w:t xml:space="preserve">age, gender, ethnicity, AF gene and variant, personal and history relevant to the AF, specialist clinic referral, clinical test results, clinical outcomes information. </w:t>
      </w:r>
      <w:r w:rsidR="00D455A6" w:rsidRPr="00827C8A">
        <w:rPr>
          <w:rFonts w:asciiTheme="minorHAnsi" w:hAnsiTheme="minorHAnsi" w:cstheme="minorHAnsi"/>
          <w:b/>
        </w:rPr>
        <w:t xml:space="preserve">SAFE study researchers </w:t>
      </w:r>
      <w:r w:rsidRPr="00827C8A">
        <w:rPr>
          <w:rFonts w:asciiTheme="minorHAnsi" w:hAnsiTheme="minorHAnsi" w:cstheme="minorHAnsi"/>
          <w:b/>
        </w:rPr>
        <w:t>will not remove</w:t>
      </w:r>
      <w:r w:rsidR="009041DC" w:rsidRPr="00827C8A">
        <w:rPr>
          <w:rFonts w:asciiTheme="minorHAnsi" w:hAnsiTheme="minorHAnsi" w:cstheme="minorHAnsi"/>
          <w:b/>
        </w:rPr>
        <w:t xml:space="preserve">, </w:t>
      </w:r>
      <w:proofErr w:type="gramStart"/>
      <w:r w:rsidR="009041DC" w:rsidRPr="00827C8A">
        <w:rPr>
          <w:rFonts w:asciiTheme="minorHAnsi" w:hAnsiTheme="minorHAnsi" w:cstheme="minorHAnsi"/>
          <w:b/>
        </w:rPr>
        <w:t>copy</w:t>
      </w:r>
      <w:proofErr w:type="gramEnd"/>
      <w:r w:rsidRPr="00827C8A">
        <w:rPr>
          <w:rFonts w:asciiTheme="minorHAnsi" w:hAnsiTheme="minorHAnsi" w:cstheme="minorHAnsi"/>
          <w:b/>
        </w:rPr>
        <w:t xml:space="preserve"> or store any identifiable data</w:t>
      </w:r>
      <w:r w:rsidR="00DA1DD8" w:rsidRPr="00827C8A">
        <w:rPr>
          <w:rFonts w:asciiTheme="minorHAnsi" w:hAnsiTheme="minorHAnsi" w:cstheme="minorHAnsi"/>
          <w:b/>
        </w:rPr>
        <w:t xml:space="preserve"> from the NHS</w:t>
      </w:r>
      <w:r w:rsidRPr="00827C8A">
        <w:rPr>
          <w:rFonts w:asciiTheme="minorHAnsi" w:hAnsiTheme="minorHAnsi" w:cstheme="minorHAnsi"/>
        </w:rPr>
        <w:t xml:space="preserve">. </w:t>
      </w:r>
    </w:p>
    <w:p w14:paraId="764D3C44" w14:textId="77777777" w:rsidR="0013138A" w:rsidRPr="00827C8A" w:rsidRDefault="0013138A" w:rsidP="0013138A">
      <w:pPr>
        <w:pStyle w:val="NormalWeb"/>
        <w:contextualSpacing/>
        <w:jc w:val="both"/>
        <w:rPr>
          <w:rFonts w:asciiTheme="minorHAnsi" w:hAnsiTheme="minorHAnsi" w:cstheme="minorHAnsi"/>
        </w:rPr>
      </w:pPr>
    </w:p>
    <w:p w14:paraId="3AC3D5D5" w14:textId="77777777" w:rsidR="00D455A6" w:rsidRPr="00827C8A" w:rsidRDefault="00D455A6" w:rsidP="0013138A">
      <w:pPr>
        <w:pStyle w:val="NormalWeb"/>
        <w:contextualSpacing/>
        <w:jc w:val="both"/>
        <w:rPr>
          <w:rFonts w:asciiTheme="minorHAnsi" w:hAnsiTheme="minorHAnsi" w:cstheme="minorHAnsi"/>
        </w:rPr>
      </w:pPr>
      <w:r w:rsidRPr="00827C8A">
        <w:rPr>
          <w:rFonts w:asciiTheme="minorHAnsi" w:hAnsiTheme="minorHAnsi" w:cstheme="minorHAnsi"/>
        </w:rPr>
        <w:t>We have permission to link, transfer, process and analyse this information without study-specific consent, from the Confidential Advisory Group. This permission is given under Section 251 of the National Health Service Act 2006 and its current regulations, the Health Service (Control of Patient Information Regulations 2002) (</w:t>
      </w:r>
      <w:r w:rsidR="00483BEE" w:rsidRPr="00827C8A">
        <w:rPr>
          <w:rFonts w:asciiTheme="minorHAnsi" w:hAnsiTheme="minorHAnsi" w:cstheme="minorHAnsi"/>
        </w:rPr>
        <w:t>CAG reference: 21/CAG/0160</w:t>
      </w:r>
      <w:r w:rsidR="000A4CD6" w:rsidRPr="00827C8A">
        <w:rPr>
          <w:rFonts w:asciiTheme="minorHAnsi" w:hAnsiTheme="minorHAnsi" w:cstheme="minorHAnsi"/>
        </w:rPr>
        <w:t>)</w:t>
      </w:r>
      <w:r w:rsidR="00483BEE" w:rsidRPr="00827C8A">
        <w:rPr>
          <w:rFonts w:asciiTheme="minorHAnsi" w:hAnsiTheme="minorHAnsi" w:cstheme="minorHAnsi"/>
        </w:rPr>
        <w:t>.</w:t>
      </w:r>
    </w:p>
    <w:p w14:paraId="05EF2A6B" w14:textId="0C0DEE13" w:rsidR="00E00213" w:rsidRDefault="00E00213" w:rsidP="0013138A">
      <w:pPr>
        <w:pStyle w:val="NormalWeb"/>
        <w:contextualSpacing/>
        <w:jc w:val="both"/>
        <w:rPr>
          <w:rFonts w:asciiTheme="minorHAnsi" w:hAnsiTheme="minorHAnsi" w:cstheme="minorHAnsi"/>
          <w:b/>
        </w:rPr>
      </w:pPr>
      <w:r w:rsidRPr="00827C8A">
        <w:rPr>
          <w:rFonts w:asciiTheme="minorHAnsi" w:hAnsiTheme="minorHAnsi" w:cstheme="minorHAnsi"/>
        </w:rPr>
        <w:t xml:space="preserve">This study has been reviewed and approved by the </w:t>
      </w:r>
      <w:r w:rsidR="00F4718C" w:rsidRPr="00827C8A">
        <w:rPr>
          <w:rFonts w:asciiTheme="minorHAnsi" w:hAnsiTheme="minorHAnsi" w:cstheme="minorHAnsi"/>
        </w:rPr>
        <w:t>South Central - Berkshire B Research Ethics Committee</w:t>
      </w:r>
      <w:r w:rsidRPr="00827C8A">
        <w:rPr>
          <w:rFonts w:asciiTheme="minorHAnsi" w:hAnsiTheme="minorHAnsi" w:cstheme="minorHAnsi"/>
        </w:rPr>
        <w:t xml:space="preserve">, reference </w:t>
      </w:r>
      <w:r w:rsidR="00F4718C" w:rsidRPr="00827C8A">
        <w:rPr>
          <w:rFonts w:asciiTheme="minorHAnsi" w:hAnsiTheme="minorHAnsi" w:cstheme="minorHAnsi"/>
        </w:rPr>
        <w:t>21/SC/0254</w:t>
      </w:r>
      <w:r w:rsidR="00483BEE" w:rsidRPr="00827C8A">
        <w:rPr>
          <w:rFonts w:asciiTheme="minorHAnsi" w:hAnsiTheme="minorHAnsi" w:cstheme="minorHAnsi"/>
        </w:rPr>
        <w:t>.</w:t>
      </w:r>
      <w:r w:rsidRPr="00827C8A">
        <w:rPr>
          <w:rFonts w:asciiTheme="minorHAnsi" w:hAnsiTheme="minorHAnsi" w:cstheme="minorHAnsi"/>
        </w:rPr>
        <w:t xml:space="preserve"> </w:t>
      </w:r>
      <w:r w:rsidRPr="00827C8A">
        <w:rPr>
          <w:rFonts w:asciiTheme="minorHAnsi" w:hAnsiTheme="minorHAnsi" w:cstheme="minorHAnsi"/>
          <w:b/>
        </w:rPr>
        <w:t xml:space="preserve"> </w:t>
      </w:r>
    </w:p>
    <w:p w14:paraId="0D72FBA3" w14:textId="77777777" w:rsidR="0013138A" w:rsidRPr="00827C8A" w:rsidRDefault="0013138A" w:rsidP="0013138A">
      <w:pPr>
        <w:pStyle w:val="NormalWeb"/>
        <w:contextualSpacing/>
        <w:jc w:val="both"/>
        <w:rPr>
          <w:rFonts w:asciiTheme="minorHAnsi" w:hAnsiTheme="minorHAnsi" w:cstheme="minorHAnsi"/>
        </w:rPr>
      </w:pPr>
    </w:p>
    <w:p w14:paraId="433AFCC6" w14:textId="0F2C608E" w:rsidR="00994066" w:rsidRDefault="00994066" w:rsidP="0013138A">
      <w:pPr>
        <w:pStyle w:val="NormalWeb"/>
        <w:contextualSpacing/>
        <w:jc w:val="both"/>
        <w:rPr>
          <w:rFonts w:asciiTheme="minorHAnsi" w:hAnsiTheme="minorHAnsi" w:cstheme="minorHAnsi"/>
        </w:rPr>
      </w:pPr>
      <w:r w:rsidRPr="00827C8A">
        <w:rPr>
          <w:rFonts w:asciiTheme="minorHAnsi" w:hAnsiTheme="minorHAnsi" w:cstheme="minorHAnsi"/>
        </w:rPr>
        <w:t xml:space="preserve">Research is a task that we perform in the public interest. The University of Oxford, as sponsor, is the data controller. This means that we, as University of Oxford researchers, are responsible for looking after your information and using it properly. We will use the minimum </w:t>
      </w:r>
      <w:proofErr w:type="gramStart"/>
      <w:r w:rsidRPr="00827C8A">
        <w:rPr>
          <w:rFonts w:asciiTheme="minorHAnsi" w:hAnsiTheme="minorHAnsi" w:cstheme="minorHAnsi"/>
        </w:rPr>
        <w:t>personally-identifiable</w:t>
      </w:r>
      <w:proofErr w:type="gramEnd"/>
      <w:r w:rsidRPr="00827C8A">
        <w:rPr>
          <w:rFonts w:asciiTheme="minorHAnsi" w:hAnsiTheme="minorHAnsi" w:cstheme="minorHAnsi"/>
        </w:rPr>
        <w:t xml:space="preserve"> information possible.</w:t>
      </w:r>
    </w:p>
    <w:p w14:paraId="3480CDE0" w14:textId="77777777" w:rsidR="0013138A" w:rsidRPr="00827C8A" w:rsidRDefault="0013138A" w:rsidP="0013138A">
      <w:pPr>
        <w:pStyle w:val="NormalWeb"/>
        <w:contextualSpacing/>
        <w:jc w:val="both"/>
        <w:rPr>
          <w:rFonts w:asciiTheme="minorHAnsi" w:hAnsiTheme="minorHAnsi" w:cstheme="minorHAnsi"/>
        </w:rPr>
      </w:pPr>
    </w:p>
    <w:p w14:paraId="32926DF2" w14:textId="77777777" w:rsidR="0013138A" w:rsidRDefault="0013138A" w:rsidP="0013138A">
      <w:pPr>
        <w:pStyle w:val="NormalWeb"/>
        <w:contextualSpacing/>
        <w:jc w:val="both"/>
        <w:rPr>
          <w:rFonts w:asciiTheme="minorHAnsi" w:hAnsiTheme="minorHAnsi" w:cstheme="minorHAnsi"/>
        </w:rPr>
      </w:pPr>
    </w:p>
    <w:p w14:paraId="6475CD30" w14:textId="77777777" w:rsidR="0013138A" w:rsidRDefault="0013138A" w:rsidP="0013138A">
      <w:pPr>
        <w:pStyle w:val="NormalWeb"/>
        <w:contextualSpacing/>
        <w:jc w:val="both"/>
        <w:rPr>
          <w:rFonts w:asciiTheme="minorHAnsi" w:hAnsiTheme="minorHAnsi" w:cstheme="minorHAnsi"/>
        </w:rPr>
      </w:pPr>
    </w:p>
    <w:p w14:paraId="490010B8" w14:textId="36909A22" w:rsidR="00994066" w:rsidRDefault="00DC2D41" w:rsidP="0013138A">
      <w:pPr>
        <w:pStyle w:val="NormalWeb"/>
        <w:contextualSpacing/>
        <w:jc w:val="both"/>
        <w:rPr>
          <w:rFonts w:asciiTheme="minorHAnsi" w:hAnsiTheme="minorHAnsi" w:cstheme="minorHAnsi"/>
        </w:rPr>
      </w:pPr>
      <w:r w:rsidRPr="00827C8A">
        <w:rPr>
          <w:rFonts w:asciiTheme="minorHAnsi" w:hAnsiTheme="minorHAnsi" w:cstheme="minorHAnsi"/>
        </w:rPr>
        <w:t xml:space="preserve">The data that we </w:t>
      </w:r>
      <w:r w:rsidR="00C414EE" w:rsidRPr="00827C8A">
        <w:rPr>
          <w:rFonts w:asciiTheme="minorHAnsi" w:hAnsiTheme="minorHAnsi" w:cstheme="minorHAnsi"/>
        </w:rPr>
        <w:t xml:space="preserve">store </w:t>
      </w:r>
      <w:r w:rsidRPr="00827C8A">
        <w:rPr>
          <w:rFonts w:asciiTheme="minorHAnsi" w:hAnsiTheme="minorHAnsi" w:cstheme="minorHAnsi"/>
        </w:rPr>
        <w:t xml:space="preserve">and analyse will be identified by a </w:t>
      </w:r>
      <w:r w:rsidR="00C414EE" w:rsidRPr="00827C8A">
        <w:rPr>
          <w:rFonts w:asciiTheme="minorHAnsi" w:hAnsiTheme="minorHAnsi" w:cstheme="minorHAnsi"/>
        </w:rPr>
        <w:t xml:space="preserve">study </w:t>
      </w:r>
      <w:r w:rsidRPr="00827C8A">
        <w:rPr>
          <w:rFonts w:asciiTheme="minorHAnsi" w:hAnsiTheme="minorHAnsi" w:cstheme="minorHAnsi"/>
        </w:rPr>
        <w:t xml:space="preserve">number only, and will not be identified by name, date of birth, NHS number or address. </w:t>
      </w:r>
      <w:r w:rsidR="003A6868" w:rsidRPr="00827C8A">
        <w:rPr>
          <w:rFonts w:asciiTheme="minorHAnsi" w:hAnsiTheme="minorHAnsi" w:cstheme="minorHAnsi"/>
        </w:rPr>
        <w:t xml:space="preserve">The </w:t>
      </w:r>
      <w:r w:rsidRPr="00827C8A">
        <w:rPr>
          <w:rFonts w:asciiTheme="minorHAnsi" w:hAnsiTheme="minorHAnsi" w:cstheme="minorHAnsi"/>
        </w:rPr>
        <w:t xml:space="preserve">information </w:t>
      </w:r>
      <w:r w:rsidR="00C414EE" w:rsidRPr="00827C8A">
        <w:rPr>
          <w:rFonts w:asciiTheme="minorHAnsi" w:hAnsiTheme="minorHAnsi" w:cstheme="minorHAnsi"/>
        </w:rPr>
        <w:t xml:space="preserve">retrieved </w:t>
      </w:r>
      <w:r w:rsidRPr="00827C8A">
        <w:rPr>
          <w:rFonts w:asciiTheme="minorHAnsi" w:hAnsiTheme="minorHAnsi" w:cstheme="minorHAnsi"/>
        </w:rPr>
        <w:t xml:space="preserve">from NHS </w:t>
      </w:r>
      <w:r w:rsidR="00C414EE" w:rsidRPr="00827C8A">
        <w:rPr>
          <w:rFonts w:asciiTheme="minorHAnsi" w:hAnsiTheme="minorHAnsi" w:cstheme="minorHAnsi"/>
        </w:rPr>
        <w:t xml:space="preserve">records </w:t>
      </w:r>
      <w:r w:rsidRPr="00827C8A">
        <w:rPr>
          <w:rFonts w:asciiTheme="minorHAnsi" w:hAnsiTheme="minorHAnsi" w:cstheme="minorHAnsi"/>
        </w:rPr>
        <w:t xml:space="preserve">will be </w:t>
      </w:r>
      <w:r w:rsidR="00C414EE" w:rsidRPr="00827C8A">
        <w:rPr>
          <w:rFonts w:asciiTheme="minorHAnsi" w:hAnsiTheme="minorHAnsi" w:cstheme="minorHAnsi"/>
        </w:rPr>
        <w:t xml:space="preserve">stored </w:t>
      </w:r>
      <w:r w:rsidR="00FB1740" w:rsidRPr="00827C8A">
        <w:rPr>
          <w:rFonts w:asciiTheme="minorHAnsi" w:hAnsiTheme="minorHAnsi" w:cstheme="minorHAnsi"/>
        </w:rPr>
        <w:t xml:space="preserve">on </w:t>
      </w:r>
      <w:r w:rsidRPr="00827C8A">
        <w:rPr>
          <w:rFonts w:asciiTheme="minorHAnsi" w:hAnsiTheme="minorHAnsi" w:cstheme="minorHAnsi"/>
        </w:rPr>
        <w:t xml:space="preserve">a database held securely by the University of Oxford and used solely for academic research purposes. Importantly, whilst the information </w:t>
      </w:r>
      <w:r w:rsidR="00FB1740" w:rsidRPr="00827C8A">
        <w:rPr>
          <w:rFonts w:asciiTheme="minorHAnsi" w:hAnsiTheme="minorHAnsi" w:cstheme="minorHAnsi"/>
        </w:rPr>
        <w:t xml:space="preserve">retrieved </w:t>
      </w:r>
      <w:r w:rsidRPr="00827C8A">
        <w:rPr>
          <w:rFonts w:asciiTheme="minorHAnsi" w:hAnsiTheme="minorHAnsi" w:cstheme="minorHAnsi"/>
        </w:rPr>
        <w:t xml:space="preserve">is specific to each participant, no individual person will be identifiable in any publication arising from this work. </w:t>
      </w:r>
      <w:r w:rsidR="0022692F" w:rsidRPr="00827C8A">
        <w:rPr>
          <w:rFonts w:asciiTheme="minorHAnsi" w:hAnsiTheme="minorHAnsi" w:cstheme="minorHAnsi"/>
        </w:rPr>
        <w:t xml:space="preserve">Your personal data will not be shared with any </w:t>
      </w:r>
      <w:r w:rsidR="00191B19" w:rsidRPr="00827C8A">
        <w:rPr>
          <w:rFonts w:asciiTheme="minorHAnsi" w:hAnsiTheme="minorHAnsi" w:cstheme="minorHAnsi"/>
        </w:rPr>
        <w:t xml:space="preserve">third </w:t>
      </w:r>
      <w:r w:rsidR="0022692F" w:rsidRPr="00827C8A">
        <w:rPr>
          <w:rFonts w:asciiTheme="minorHAnsi" w:hAnsiTheme="minorHAnsi" w:cstheme="minorHAnsi"/>
        </w:rPr>
        <w:t xml:space="preserve">parties and will not be used for any automated decision making or profiling. </w:t>
      </w:r>
      <w:r w:rsidR="00050C73" w:rsidRPr="00827C8A">
        <w:rPr>
          <w:rFonts w:asciiTheme="minorHAnsi" w:hAnsiTheme="minorHAnsi" w:cstheme="minorHAnsi"/>
        </w:rPr>
        <w:t>If you would like to have this data withdrawn, please contact the study team using the details given below</w:t>
      </w:r>
      <w:r w:rsidR="00994066" w:rsidRPr="00827C8A">
        <w:rPr>
          <w:rFonts w:asciiTheme="minorHAnsi" w:hAnsiTheme="minorHAnsi" w:cstheme="minorHAnsi"/>
        </w:rPr>
        <w:t xml:space="preserve">. </w:t>
      </w:r>
    </w:p>
    <w:p w14:paraId="21428FAF" w14:textId="77777777" w:rsidR="0013138A" w:rsidRPr="00827C8A" w:rsidRDefault="0013138A" w:rsidP="0013138A">
      <w:pPr>
        <w:pStyle w:val="NormalWeb"/>
        <w:contextualSpacing/>
        <w:jc w:val="both"/>
        <w:rPr>
          <w:rFonts w:asciiTheme="minorHAnsi" w:hAnsiTheme="minorHAnsi" w:cstheme="minorHAnsi"/>
        </w:rPr>
      </w:pPr>
    </w:p>
    <w:p w14:paraId="228E460D" w14:textId="77777777" w:rsidR="00DC2D41" w:rsidRPr="00827C8A" w:rsidRDefault="00DC2D41" w:rsidP="0013138A">
      <w:pPr>
        <w:pStyle w:val="NormalWeb"/>
        <w:contextualSpacing/>
        <w:jc w:val="both"/>
        <w:rPr>
          <w:rFonts w:asciiTheme="minorHAnsi" w:hAnsiTheme="minorHAnsi" w:cstheme="minorHAnsi"/>
        </w:rPr>
      </w:pPr>
      <w:r w:rsidRPr="00827C8A">
        <w:rPr>
          <w:rFonts w:asciiTheme="minorHAnsi" w:hAnsiTheme="minorHAnsi" w:cstheme="minorHAnsi"/>
        </w:rPr>
        <w:t> </w:t>
      </w:r>
      <w:r w:rsidRPr="00827C8A">
        <w:rPr>
          <w:rFonts w:asciiTheme="minorHAnsi" w:hAnsiTheme="minorHAnsi" w:cstheme="minorHAnsi"/>
          <w:b/>
          <w:bCs/>
        </w:rPr>
        <w:t>What to do next?</w:t>
      </w:r>
    </w:p>
    <w:p w14:paraId="47222715" w14:textId="00FF1815" w:rsidR="000A4CD6" w:rsidRPr="00827C8A" w:rsidRDefault="00DC2D41" w:rsidP="0013138A">
      <w:pPr>
        <w:pStyle w:val="NormalWeb"/>
        <w:contextualSpacing/>
        <w:jc w:val="both"/>
        <w:rPr>
          <w:rFonts w:asciiTheme="minorHAnsi" w:hAnsiTheme="minorHAnsi" w:cstheme="minorHAnsi"/>
          <w:color w:val="FF0000"/>
        </w:rPr>
      </w:pPr>
      <w:r w:rsidRPr="00827C8A">
        <w:rPr>
          <w:rFonts w:asciiTheme="minorHAnsi" w:hAnsiTheme="minorHAnsi" w:cstheme="minorHAnsi"/>
        </w:rPr>
        <w:t xml:space="preserve">If </w:t>
      </w:r>
      <w:r w:rsidR="008F04B5" w:rsidRPr="00827C8A">
        <w:rPr>
          <w:rFonts w:asciiTheme="minorHAnsi" w:hAnsiTheme="minorHAnsi" w:cstheme="minorHAnsi"/>
        </w:rPr>
        <w:t xml:space="preserve">you </w:t>
      </w:r>
      <w:r w:rsidRPr="00827C8A">
        <w:rPr>
          <w:rFonts w:asciiTheme="minorHAnsi" w:hAnsiTheme="minorHAnsi" w:cstheme="minorHAnsi"/>
        </w:rPr>
        <w:t xml:space="preserve">decide </w:t>
      </w:r>
      <w:r w:rsidR="008F04B5" w:rsidRPr="00827C8A">
        <w:rPr>
          <w:rFonts w:asciiTheme="minorHAnsi" w:hAnsiTheme="minorHAnsi" w:cstheme="minorHAnsi"/>
        </w:rPr>
        <w:t>you</w:t>
      </w:r>
      <w:r w:rsidRPr="00827C8A">
        <w:rPr>
          <w:rFonts w:asciiTheme="minorHAnsi" w:hAnsiTheme="minorHAnsi" w:cstheme="minorHAnsi"/>
        </w:rPr>
        <w:t xml:space="preserve"> do not want </w:t>
      </w:r>
      <w:r w:rsidR="008F04B5" w:rsidRPr="00827C8A">
        <w:rPr>
          <w:rFonts w:asciiTheme="minorHAnsi" w:hAnsiTheme="minorHAnsi" w:cstheme="minorHAnsi"/>
        </w:rPr>
        <w:t xml:space="preserve">your </w:t>
      </w:r>
      <w:r w:rsidRPr="00827C8A">
        <w:rPr>
          <w:rFonts w:asciiTheme="minorHAnsi" w:hAnsiTheme="minorHAnsi" w:cstheme="minorHAnsi"/>
        </w:rPr>
        <w:t xml:space="preserve">data to be linked in this way </w:t>
      </w:r>
      <w:r w:rsidR="008F04B5" w:rsidRPr="00827C8A">
        <w:rPr>
          <w:rFonts w:asciiTheme="minorHAnsi" w:hAnsiTheme="minorHAnsi" w:cstheme="minorHAnsi"/>
        </w:rPr>
        <w:t xml:space="preserve">you </w:t>
      </w:r>
      <w:r w:rsidRPr="00827C8A">
        <w:rPr>
          <w:rFonts w:asciiTheme="minorHAnsi" w:hAnsiTheme="minorHAnsi" w:cstheme="minorHAnsi"/>
        </w:rPr>
        <w:t xml:space="preserve">can withdraw from this follow-up, without affecting </w:t>
      </w:r>
      <w:r w:rsidR="008F04B5" w:rsidRPr="00827C8A">
        <w:rPr>
          <w:rFonts w:asciiTheme="minorHAnsi" w:hAnsiTheme="minorHAnsi" w:cstheme="minorHAnsi"/>
        </w:rPr>
        <w:t xml:space="preserve">your </w:t>
      </w:r>
      <w:r w:rsidRPr="00827C8A">
        <w:rPr>
          <w:rFonts w:asciiTheme="minorHAnsi" w:hAnsiTheme="minorHAnsi" w:cstheme="minorHAnsi"/>
        </w:rPr>
        <w:t xml:space="preserve">current medical care, by </w:t>
      </w:r>
      <w:r w:rsidR="00F4718C" w:rsidRPr="00827C8A">
        <w:rPr>
          <w:rFonts w:asciiTheme="minorHAnsi" w:hAnsiTheme="minorHAnsi" w:cstheme="minorHAnsi"/>
        </w:rPr>
        <w:t xml:space="preserve">visiting </w:t>
      </w:r>
      <w:hyperlink r:id="rId8" w:history="1">
        <w:r w:rsidR="000A4CD6" w:rsidRPr="006828B8">
          <w:rPr>
            <w:rStyle w:val="Hyperlink"/>
            <w:rFonts w:asciiTheme="minorHAnsi" w:hAnsiTheme="minorHAnsi" w:cstheme="minorHAnsi"/>
            <w:sz w:val="22"/>
            <w:szCs w:val="22"/>
          </w:rPr>
          <w:t>rdm.ox.ac.uk/safe-study</w:t>
        </w:r>
      </w:hyperlink>
      <w:r w:rsidR="000A4CD6" w:rsidRPr="00827C8A" w:rsidDel="000A4CD6">
        <w:rPr>
          <w:rFonts w:asciiTheme="minorHAnsi" w:hAnsiTheme="minorHAnsi" w:cstheme="minorHAnsi"/>
          <w:color w:val="0070C0"/>
        </w:rPr>
        <w:t xml:space="preserve"> </w:t>
      </w:r>
    </w:p>
    <w:p w14:paraId="0442199D" w14:textId="118EDF3B" w:rsidR="00DC2D41" w:rsidRDefault="00F4718C" w:rsidP="0013138A">
      <w:pPr>
        <w:pStyle w:val="NormalWeb"/>
        <w:contextualSpacing/>
        <w:jc w:val="both"/>
        <w:rPr>
          <w:rFonts w:asciiTheme="minorHAnsi" w:hAnsiTheme="minorHAnsi" w:cstheme="minorHAnsi"/>
        </w:rPr>
      </w:pPr>
      <w:r w:rsidRPr="00827C8A">
        <w:rPr>
          <w:rFonts w:asciiTheme="minorHAnsi" w:hAnsiTheme="minorHAnsi" w:cstheme="minorHAnsi"/>
        </w:rPr>
        <w:t>You will be asked to input</w:t>
      </w:r>
      <w:r w:rsidR="00DC2D41" w:rsidRPr="00827C8A">
        <w:rPr>
          <w:rFonts w:asciiTheme="minorHAnsi" w:hAnsiTheme="minorHAnsi" w:cstheme="minorHAnsi"/>
        </w:rPr>
        <w:t xml:space="preserve"> your </w:t>
      </w:r>
      <w:r w:rsidR="009041DC" w:rsidRPr="00827C8A">
        <w:rPr>
          <w:rFonts w:asciiTheme="minorHAnsi" w:hAnsiTheme="minorHAnsi" w:cstheme="minorHAnsi"/>
        </w:rPr>
        <w:t xml:space="preserve">NHS number </w:t>
      </w:r>
      <w:r w:rsidR="001663AA" w:rsidRPr="00827C8A">
        <w:rPr>
          <w:rFonts w:asciiTheme="minorHAnsi" w:hAnsiTheme="minorHAnsi" w:cstheme="minorHAnsi"/>
        </w:rPr>
        <w:t>in order</w:t>
      </w:r>
      <w:r w:rsidR="00DC2D41" w:rsidRPr="00827C8A">
        <w:rPr>
          <w:rFonts w:asciiTheme="minorHAnsi" w:hAnsiTheme="minorHAnsi" w:cstheme="minorHAnsi"/>
        </w:rPr>
        <w:t xml:space="preserve"> </w:t>
      </w:r>
      <w:r w:rsidR="00FB1740" w:rsidRPr="00827C8A">
        <w:rPr>
          <w:rFonts w:asciiTheme="minorHAnsi" w:hAnsiTheme="minorHAnsi" w:cstheme="minorHAnsi"/>
        </w:rPr>
        <w:t xml:space="preserve">not </w:t>
      </w:r>
      <w:r w:rsidR="001663AA" w:rsidRPr="00827C8A">
        <w:rPr>
          <w:rFonts w:asciiTheme="minorHAnsi" w:hAnsiTheme="minorHAnsi" w:cstheme="minorHAnsi"/>
        </w:rPr>
        <w:t xml:space="preserve">to </w:t>
      </w:r>
      <w:r w:rsidR="00FB1740" w:rsidRPr="00827C8A">
        <w:rPr>
          <w:rFonts w:asciiTheme="minorHAnsi" w:hAnsiTheme="minorHAnsi" w:cstheme="minorHAnsi"/>
        </w:rPr>
        <w:t>retrieve your data</w:t>
      </w:r>
      <w:r w:rsidR="00DA1DD8" w:rsidRPr="00827C8A">
        <w:rPr>
          <w:rFonts w:asciiTheme="minorHAnsi" w:hAnsiTheme="minorHAnsi" w:cstheme="minorHAnsi"/>
        </w:rPr>
        <w:t xml:space="preserve"> in the 12 months after finding out about an Additional Finding</w:t>
      </w:r>
      <w:r w:rsidR="00FB1740" w:rsidRPr="00827C8A">
        <w:rPr>
          <w:rFonts w:asciiTheme="minorHAnsi" w:hAnsiTheme="minorHAnsi" w:cstheme="minorHAnsi"/>
        </w:rPr>
        <w:t xml:space="preserve">. You would remain a participant of 100,000 Genomes Project. </w:t>
      </w:r>
    </w:p>
    <w:p w14:paraId="311685D1" w14:textId="77777777" w:rsidR="0013138A" w:rsidRPr="00827C8A" w:rsidRDefault="0013138A" w:rsidP="0013138A">
      <w:pPr>
        <w:pStyle w:val="NormalWeb"/>
        <w:contextualSpacing/>
        <w:jc w:val="both"/>
        <w:rPr>
          <w:rFonts w:asciiTheme="minorHAnsi" w:hAnsiTheme="minorHAnsi" w:cstheme="minorHAnsi"/>
        </w:rPr>
      </w:pPr>
    </w:p>
    <w:p w14:paraId="76DD4C5C" w14:textId="77777777" w:rsidR="00A15E41" w:rsidRPr="00827C8A" w:rsidRDefault="003A6868" w:rsidP="0013138A">
      <w:pPr>
        <w:pStyle w:val="NormalWeb"/>
        <w:contextualSpacing/>
        <w:jc w:val="both"/>
        <w:rPr>
          <w:rFonts w:asciiTheme="minorHAnsi" w:hAnsiTheme="minorHAnsi" w:cstheme="minorHAnsi"/>
        </w:rPr>
      </w:pPr>
      <w:r w:rsidRPr="00827C8A">
        <w:rPr>
          <w:rFonts w:asciiTheme="minorHAnsi" w:hAnsiTheme="minorHAnsi" w:cstheme="minorHAnsi"/>
        </w:rPr>
        <w:t xml:space="preserve">Data protection regulation provides you with control over your personal data and how it is used. </w:t>
      </w:r>
      <w:r w:rsidR="00994066" w:rsidRPr="00827C8A">
        <w:rPr>
          <w:rFonts w:asciiTheme="minorHAnsi" w:hAnsiTheme="minorHAnsi" w:cstheme="minorHAnsi"/>
        </w:rPr>
        <w:t xml:space="preserve">Further information about your rights with respect to your personal data is available at </w:t>
      </w:r>
      <w:hyperlink r:id="rId9" w:history="1">
        <w:r w:rsidR="00A15E41" w:rsidRPr="00827C8A">
          <w:rPr>
            <w:rStyle w:val="Hyperlink"/>
            <w:rFonts w:asciiTheme="minorHAnsi" w:hAnsiTheme="minorHAnsi" w:cstheme="minorHAnsi"/>
          </w:rPr>
          <w:t>https://compliance.admin.ox.ac.uk/individual-rights</w:t>
        </w:r>
      </w:hyperlink>
      <w:r w:rsidR="00A15E41" w:rsidRPr="00827C8A">
        <w:rPr>
          <w:rFonts w:asciiTheme="minorHAnsi" w:hAnsiTheme="minorHAnsi" w:cstheme="minorHAnsi"/>
        </w:rPr>
        <w:t xml:space="preserve"> </w:t>
      </w:r>
      <w:r w:rsidR="00050C73" w:rsidRPr="00827C8A">
        <w:rPr>
          <w:rFonts w:asciiTheme="minorHAnsi" w:hAnsiTheme="minorHAnsi" w:cstheme="minorHAnsi"/>
        </w:rPr>
        <w:t>or by contacting the study team using the details below.</w:t>
      </w:r>
      <w:r w:rsidR="00B62429" w:rsidRPr="00827C8A">
        <w:rPr>
          <w:rFonts w:asciiTheme="minorHAnsi" w:hAnsiTheme="minorHAnsi" w:cstheme="minorHAnsi"/>
        </w:rPr>
        <w:t xml:space="preserve">  The University’s data protection officer can be reached at </w:t>
      </w:r>
      <w:hyperlink r:id="rId10" w:history="1">
        <w:r w:rsidR="00B62429" w:rsidRPr="00827C8A">
          <w:rPr>
            <w:rStyle w:val="Hyperlink"/>
            <w:rFonts w:asciiTheme="minorHAnsi" w:hAnsiTheme="minorHAnsi" w:cstheme="minorHAnsi"/>
          </w:rPr>
          <w:t>data.protection@admin.ox.ac.uk</w:t>
        </w:r>
      </w:hyperlink>
      <w:r w:rsidR="00B62429" w:rsidRPr="00827C8A">
        <w:rPr>
          <w:rFonts w:asciiTheme="minorHAnsi" w:hAnsiTheme="minorHAnsi" w:cstheme="minorHAnsi"/>
        </w:rPr>
        <w:t xml:space="preserve">. </w:t>
      </w:r>
    </w:p>
    <w:p w14:paraId="577B5252" w14:textId="79FF8338" w:rsidR="00A15E41" w:rsidRPr="00827C8A" w:rsidRDefault="00DC2D41" w:rsidP="0013138A">
      <w:pPr>
        <w:spacing w:after="0" w:line="240" w:lineRule="auto"/>
        <w:contextualSpacing/>
        <w:jc w:val="both"/>
        <w:rPr>
          <w:rFonts w:cstheme="minorHAnsi"/>
          <w:sz w:val="24"/>
          <w:szCs w:val="24"/>
          <w:lang w:eastAsia="en-GB"/>
        </w:rPr>
      </w:pPr>
      <w:r w:rsidRPr="00827C8A">
        <w:rPr>
          <w:rFonts w:cstheme="minorHAnsi"/>
          <w:sz w:val="24"/>
          <w:szCs w:val="24"/>
        </w:rPr>
        <w:t>If you have further questions</w:t>
      </w:r>
      <w:r w:rsidR="00A15E41" w:rsidRPr="00827C8A">
        <w:rPr>
          <w:rFonts w:cstheme="minorHAnsi"/>
          <w:sz w:val="24"/>
          <w:szCs w:val="24"/>
        </w:rPr>
        <w:t xml:space="preserve"> or are not happy with the way your data has been handled, please contact the study team using the contact details below.  Alternatively, you can contact the study sponsor on 01865 616480 or </w:t>
      </w:r>
      <w:hyperlink r:id="rId11" w:history="1">
        <w:r w:rsidR="00A15E41" w:rsidRPr="00827C8A">
          <w:rPr>
            <w:rStyle w:val="Hyperlink"/>
            <w:rFonts w:cstheme="minorHAnsi"/>
            <w:sz w:val="24"/>
            <w:szCs w:val="24"/>
          </w:rPr>
          <w:t>ctrg@admin.ox.ac.uk</w:t>
        </w:r>
      </w:hyperlink>
      <w:r w:rsidR="00A15E41" w:rsidRPr="00827C8A">
        <w:rPr>
          <w:rFonts w:cstheme="minorHAnsi"/>
          <w:sz w:val="24"/>
          <w:szCs w:val="24"/>
        </w:rPr>
        <w:t>.  You have the right to lodge a com</w:t>
      </w:r>
      <w:r w:rsidR="000A4CD6" w:rsidRPr="00827C8A">
        <w:rPr>
          <w:rFonts w:cstheme="minorHAnsi"/>
          <w:sz w:val="24"/>
          <w:szCs w:val="24"/>
        </w:rPr>
        <w:t>plaint with the Information Com</w:t>
      </w:r>
      <w:r w:rsidR="00A15E41" w:rsidRPr="00827C8A">
        <w:rPr>
          <w:rFonts w:cstheme="minorHAnsi"/>
          <w:sz w:val="24"/>
          <w:szCs w:val="24"/>
        </w:rPr>
        <w:t xml:space="preserve">missioner’s Office (0303 123 1113 or </w:t>
      </w:r>
      <w:hyperlink r:id="rId12" w:history="1">
        <w:r w:rsidR="00A15E41" w:rsidRPr="00827C8A">
          <w:rPr>
            <w:rStyle w:val="Hyperlink"/>
            <w:rFonts w:cstheme="minorHAnsi"/>
            <w:sz w:val="24"/>
            <w:szCs w:val="24"/>
          </w:rPr>
          <w:t>www.ico.org.uk</w:t>
        </w:r>
      </w:hyperlink>
      <w:r w:rsidR="00EB1713" w:rsidRPr="00827C8A">
        <w:rPr>
          <w:rFonts w:cstheme="minorHAnsi"/>
          <w:sz w:val="24"/>
          <w:szCs w:val="24"/>
        </w:rPr>
        <w:t>)</w:t>
      </w:r>
      <w:r w:rsidR="00A15E41" w:rsidRPr="00827C8A">
        <w:rPr>
          <w:rFonts w:cstheme="minorHAnsi"/>
          <w:sz w:val="24"/>
          <w:szCs w:val="24"/>
        </w:rPr>
        <w:t>.</w:t>
      </w:r>
      <w:r w:rsidR="00A15E41" w:rsidRPr="00827C8A">
        <w:rPr>
          <w:rFonts w:cstheme="minorHAnsi"/>
          <w:sz w:val="24"/>
          <w:szCs w:val="24"/>
          <w:lang w:eastAsia="en-GB"/>
        </w:rPr>
        <w:t xml:space="preserve"> </w:t>
      </w:r>
    </w:p>
    <w:p w14:paraId="4E3C2ED3" w14:textId="77777777" w:rsidR="00827C8A" w:rsidRPr="00827C8A" w:rsidRDefault="00FB1740" w:rsidP="0013138A">
      <w:pPr>
        <w:pStyle w:val="NormalWeb"/>
        <w:contextualSpacing/>
        <w:jc w:val="both"/>
        <w:rPr>
          <w:rFonts w:asciiTheme="minorHAnsi" w:hAnsiTheme="minorHAnsi" w:cstheme="minorHAnsi"/>
          <w:b/>
        </w:rPr>
      </w:pPr>
      <w:r w:rsidRPr="00827C8A">
        <w:rPr>
          <w:rFonts w:asciiTheme="minorHAnsi" w:hAnsiTheme="minorHAnsi" w:cstheme="minorHAnsi"/>
          <w:b/>
        </w:rPr>
        <w:t xml:space="preserve">SAFE study </w:t>
      </w:r>
      <w:r w:rsidR="00382954" w:rsidRPr="00827C8A">
        <w:rPr>
          <w:rFonts w:asciiTheme="minorHAnsi" w:hAnsiTheme="minorHAnsi" w:cstheme="minorHAnsi"/>
          <w:b/>
        </w:rPr>
        <w:t>lead investigator Dr Liz Ormondroyd</w:t>
      </w:r>
      <w:r w:rsidR="00827C8A" w:rsidRPr="00827C8A">
        <w:rPr>
          <w:rFonts w:asciiTheme="minorHAnsi" w:hAnsiTheme="minorHAnsi" w:cstheme="minorHAnsi"/>
          <w:b/>
        </w:rPr>
        <w:t xml:space="preserve"> </w:t>
      </w:r>
    </w:p>
    <w:p w14:paraId="3111F8A5" w14:textId="165ECF1C" w:rsidR="009E3F72" w:rsidRPr="00827C8A" w:rsidRDefault="00382954" w:rsidP="0013138A">
      <w:pPr>
        <w:pStyle w:val="NormalWeb"/>
        <w:contextualSpacing/>
        <w:jc w:val="both"/>
        <w:rPr>
          <w:rFonts w:asciiTheme="minorHAnsi" w:hAnsiTheme="minorHAnsi" w:cstheme="minorHAnsi"/>
          <w:b/>
        </w:rPr>
      </w:pPr>
      <w:r w:rsidRPr="00827C8A">
        <w:rPr>
          <w:rFonts w:asciiTheme="minorHAnsi" w:hAnsiTheme="minorHAnsi" w:cstheme="minorHAnsi"/>
          <w:b/>
        </w:rPr>
        <w:t>liz.ormondroyd@cardiov.ox.ac.uk.</w:t>
      </w:r>
    </w:p>
    <w:sectPr w:rsidR="009E3F72" w:rsidRPr="00827C8A" w:rsidSect="00B6534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E3AD" w14:textId="77777777" w:rsidR="008637D8" w:rsidRDefault="008637D8" w:rsidP="001C5816">
      <w:pPr>
        <w:spacing w:after="0" w:line="240" w:lineRule="auto"/>
      </w:pPr>
      <w:r>
        <w:separator/>
      </w:r>
    </w:p>
  </w:endnote>
  <w:endnote w:type="continuationSeparator" w:id="0">
    <w:p w14:paraId="618FA22A" w14:textId="77777777" w:rsidR="008637D8" w:rsidRDefault="008637D8" w:rsidP="001C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0A29" w14:textId="77777777" w:rsidR="008637D8" w:rsidRDefault="008637D8" w:rsidP="001C5816">
      <w:pPr>
        <w:spacing w:after="0" w:line="240" w:lineRule="auto"/>
      </w:pPr>
      <w:r>
        <w:separator/>
      </w:r>
    </w:p>
  </w:footnote>
  <w:footnote w:type="continuationSeparator" w:id="0">
    <w:p w14:paraId="603819C6" w14:textId="77777777" w:rsidR="008637D8" w:rsidRDefault="008637D8" w:rsidP="001C5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FF81" w14:textId="2BD92E00" w:rsidR="00B42571" w:rsidRDefault="00B42571">
    <w:pPr>
      <w:pStyle w:val="Header"/>
    </w:pPr>
    <w:r w:rsidRPr="00B42571">
      <w:rPr>
        <w:noProof/>
      </w:rPr>
      <w:drawing>
        <wp:anchor distT="0" distB="0" distL="114300" distR="114300" simplePos="0" relativeHeight="251659264" behindDoc="0" locked="0" layoutInCell="1" allowOverlap="1" wp14:anchorId="6838776C" wp14:editId="0EA7B80E">
          <wp:simplePos x="0" y="0"/>
          <wp:positionH relativeFrom="margin">
            <wp:posOffset>5133975</wp:posOffset>
          </wp:positionH>
          <wp:positionV relativeFrom="topMargin">
            <wp:align>bottom</wp:align>
          </wp:positionV>
          <wp:extent cx="711835" cy="730885"/>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11835" cy="730885"/>
                  </a:xfrm>
                  <a:prstGeom prst="rect">
                    <a:avLst/>
                  </a:prstGeom>
                </pic:spPr>
              </pic:pic>
            </a:graphicData>
          </a:graphic>
        </wp:anchor>
      </w:drawing>
    </w:r>
    <w:r w:rsidRPr="00B42571">
      <w:rPr>
        <w:noProof/>
      </w:rPr>
      <w:drawing>
        <wp:anchor distT="0" distB="0" distL="114300" distR="114300" simplePos="0" relativeHeight="251660288" behindDoc="0" locked="0" layoutInCell="1" allowOverlap="1" wp14:anchorId="1424BBEB" wp14:editId="200C68DF">
          <wp:simplePos x="0" y="0"/>
          <wp:positionH relativeFrom="column">
            <wp:posOffset>2181225</wp:posOffset>
          </wp:positionH>
          <wp:positionV relativeFrom="paragraph">
            <wp:posOffset>-182880</wp:posOffset>
          </wp:positionV>
          <wp:extent cx="2533650" cy="558165"/>
          <wp:effectExtent l="0" t="0" r="0" b="0"/>
          <wp:wrapNone/>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558165"/>
                  </a:xfrm>
                  <a:prstGeom prst="rect">
                    <a:avLst/>
                  </a:prstGeom>
                  <a:noFill/>
                  <a:ln>
                    <a:noFill/>
                  </a:ln>
                </pic:spPr>
              </pic:pic>
            </a:graphicData>
          </a:graphic>
        </wp:anchor>
      </w:drawing>
    </w:r>
    <w:r w:rsidRPr="00B42571">
      <w:rPr>
        <w:noProof/>
      </w:rPr>
      <w:drawing>
        <wp:anchor distT="0" distB="0" distL="114300" distR="114300" simplePos="0" relativeHeight="251661312" behindDoc="0" locked="0" layoutInCell="1" allowOverlap="1" wp14:anchorId="0D5C5E51" wp14:editId="40A89FEF">
          <wp:simplePos x="0" y="0"/>
          <wp:positionH relativeFrom="margin">
            <wp:posOffset>0</wp:posOffset>
          </wp:positionH>
          <wp:positionV relativeFrom="paragraph">
            <wp:posOffset>-269875</wp:posOffset>
          </wp:positionV>
          <wp:extent cx="2115820" cy="73279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115820" cy="732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A9D"/>
    <w:multiLevelType w:val="multilevel"/>
    <w:tmpl w:val="9356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02A27"/>
    <w:multiLevelType w:val="multilevel"/>
    <w:tmpl w:val="BD1E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C0955"/>
    <w:multiLevelType w:val="hybridMultilevel"/>
    <w:tmpl w:val="E46EF82C"/>
    <w:lvl w:ilvl="0" w:tplc="40B82A72">
      <w:start w:val="1"/>
      <w:numFmt w:val="decimal"/>
      <w:lvlText w:val="%1."/>
      <w:lvlJc w:val="left"/>
      <w:pPr>
        <w:ind w:left="1287" w:hanging="360"/>
      </w:pPr>
      <w:rPr>
        <w:rFonts w:asciiTheme="majorHAnsi" w:eastAsiaTheme="minorEastAsia" w:hAnsiTheme="majorHAnsi" w:cstheme="majorHAnsi"/>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41"/>
    <w:rsid w:val="0000518A"/>
    <w:rsid w:val="00050C73"/>
    <w:rsid w:val="00076BDD"/>
    <w:rsid w:val="00077074"/>
    <w:rsid w:val="000A4CD6"/>
    <w:rsid w:val="000B7F58"/>
    <w:rsid w:val="000C016E"/>
    <w:rsid w:val="000C7EAF"/>
    <w:rsid w:val="00101D2E"/>
    <w:rsid w:val="0013138A"/>
    <w:rsid w:val="00144373"/>
    <w:rsid w:val="001456E0"/>
    <w:rsid w:val="001574E8"/>
    <w:rsid w:val="001663AA"/>
    <w:rsid w:val="001757F4"/>
    <w:rsid w:val="00187EB0"/>
    <w:rsid w:val="00191B19"/>
    <w:rsid w:val="001C2156"/>
    <w:rsid w:val="001C5816"/>
    <w:rsid w:val="001E6FD3"/>
    <w:rsid w:val="00202512"/>
    <w:rsid w:val="0022692F"/>
    <w:rsid w:val="002766F1"/>
    <w:rsid w:val="002B4C42"/>
    <w:rsid w:val="002C26CD"/>
    <w:rsid w:val="002F2314"/>
    <w:rsid w:val="00347692"/>
    <w:rsid w:val="00382954"/>
    <w:rsid w:val="003A6868"/>
    <w:rsid w:val="003D569E"/>
    <w:rsid w:val="00483BEE"/>
    <w:rsid w:val="00487B9C"/>
    <w:rsid w:val="0049229F"/>
    <w:rsid w:val="004E0D47"/>
    <w:rsid w:val="004F0019"/>
    <w:rsid w:val="005D0611"/>
    <w:rsid w:val="005F0FC1"/>
    <w:rsid w:val="005F6CC0"/>
    <w:rsid w:val="006171A8"/>
    <w:rsid w:val="00654D0D"/>
    <w:rsid w:val="006828B8"/>
    <w:rsid w:val="0068617B"/>
    <w:rsid w:val="006C3695"/>
    <w:rsid w:val="00714E00"/>
    <w:rsid w:val="00731A6B"/>
    <w:rsid w:val="0073380B"/>
    <w:rsid w:val="007503E1"/>
    <w:rsid w:val="00790D4D"/>
    <w:rsid w:val="00821EA4"/>
    <w:rsid w:val="00827C8A"/>
    <w:rsid w:val="00837ABC"/>
    <w:rsid w:val="008637D8"/>
    <w:rsid w:val="008A49E4"/>
    <w:rsid w:val="008A6F94"/>
    <w:rsid w:val="008A750C"/>
    <w:rsid w:val="008F04B5"/>
    <w:rsid w:val="009041DC"/>
    <w:rsid w:val="00941431"/>
    <w:rsid w:val="00960935"/>
    <w:rsid w:val="00963E85"/>
    <w:rsid w:val="00994066"/>
    <w:rsid w:val="00A06989"/>
    <w:rsid w:val="00A15E41"/>
    <w:rsid w:val="00A24B67"/>
    <w:rsid w:val="00B42571"/>
    <w:rsid w:val="00B62429"/>
    <w:rsid w:val="00B65341"/>
    <w:rsid w:val="00B91F6E"/>
    <w:rsid w:val="00BA6311"/>
    <w:rsid w:val="00C414EE"/>
    <w:rsid w:val="00C8105C"/>
    <w:rsid w:val="00C94F36"/>
    <w:rsid w:val="00CC459B"/>
    <w:rsid w:val="00CE1C8C"/>
    <w:rsid w:val="00D43119"/>
    <w:rsid w:val="00D455A6"/>
    <w:rsid w:val="00D64A2F"/>
    <w:rsid w:val="00DA1DD8"/>
    <w:rsid w:val="00DC2D41"/>
    <w:rsid w:val="00DE6F5C"/>
    <w:rsid w:val="00E00213"/>
    <w:rsid w:val="00E12ADE"/>
    <w:rsid w:val="00EB1713"/>
    <w:rsid w:val="00EB3A39"/>
    <w:rsid w:val="00EF0E2F"/>
    <w:rsid w:val="00F13C35"/>
    <w:rsid w:val="00F33900"/>
    <w:rsid w:val="00F37051"/>
    <w:rsid w:val="00F45CB7"/>
    <w:rsid w:val="00F4718C"/>
    <w:rsid w:val="00F56780"/>
    <w:rsid w:val="00FA5A56"/>
    <w:rsid w:val="00FB1740"/>
    <w:rsid w:val="00FF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D077"/>
  <w15:docId w15:val="{913E6018-DA50-473B-AF6C-60A45ED7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D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2D41"/>
    <w:rPr>
      <w:color w:val="0000FF"/>
      <w:u w:val="single"/>
    </w:rPr>
  </w:style>
  <w:style w:type="character" w:styleId="CommentReference">
    <w:name w:val="annotation reference"/>
    <w:basedOn w:val="DefaultParagraphFont"/>
    <w:uiPriority w:val="99"/>
    <w:semiHidden/>
    <w:unhideWhenUsed/>
    <w:rsid w:val="00994066"/>
    <w:rPr>
      <w:sz w:val="16"/>
      <w:szCs w:val="16"/>
    </w:rPr>
  </w:style>
  <w:style w:type="paragraph" w:styleId="CommentText">
    <w:name w:val="annotation text"/>
    <w:basedOn w:val="Normal"/>
    <w:link w:val="CommentTextChar"/>
    <w:uiPriority w:val="99"/>
    <w:semiHidden/>
    <w:unhideWhenUsed/>
    <w:rsid w:val="00994066"/>
    <w:pPr>
      <w:spacing w:line="240" w:lineRule="auto"/>
    </w:pPr>
    <w:rPr>
      <w:sz w:val="20"/>
      <w:szCs w:val="20"/>
    </w:rPr>
  </w:style>
  <w:style w:type="character" w:customStyle="1" w:styleId="CommentTextChar">
    <w:name w:val="Comment Text Char"/>
    <w:basedOn w:val="DefaultParagraphFont"/>
    <w:link w:val="CommentText"/>
    <w:uiPriority w:val="99"/>
    <w:semiHidden/>
    <w:rsid w:val="00994066"/>
    <w:rPr>
      <w:sz w:val="20"/>
      <w:szCs w:val="20"/>
    </w:rPr>
  </w:style>
  <w:style w:type="paragraph" w:styleId="CommentSubject">
    <w:name w:val="annotation subject"/>
    <w:basedOn w:val="CommentText"/>
    <w:next w:val="CommentText"/>
    <w:link w:val="CommentSubjectChar"/>
    <w:uiPriority w:val="99"/>
    <w:semiHidden/>
    <w:unhideWhenUsed/>
    <w:rsid w:val="00994066"/>
    <w:rPr>
      <w:b/>
      <w:bCs/>
    </w:rPr>
  </w:style>
  <w:style w:type="character" w:customStyle="1" w:styleId="CommentSubjectChar">
    <w:name w:val="Comment Subject Char"/>
    <w:basedOn w:val="CommentTextChar"/>
    <w:link w:val="CommentSubject"/>
    <w:uiPriority w:val="99"/>
    <w:semiHidden/>
    <w:rsid w:val="00994066"/>
    <w:rPr>
      <w:b/>
      <w:bCs/>
      <w:sz w:val="20"/>
      <w:szCs w:val="20"/>
    </w:rPr>
  </w:style>
  <w:style w:type="paragraph" w:styleId="BalloonText">
    <w:name w:val="Balloon Text"/>
    <w:basedOn w:val="Normal"/>
    <w:link w:val="BalloonTextChar"/>
    <w:uiPriority w:val="99"/>
    <w:semiHidden/>
    <w:unhideWhenUsed/>
    <w:rsid w:val="00994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66"/>
    <w:rPr>
      <w:rFonts w:ascii="Segoe UI" w:hAnsi="Segoe UI" w:cs="Segoe UI"/>
      <w:sz w:val="18"/>
      <w:szCs w:val="18"/>
    </w:rPr>
  </w:style>
  <w:style w:type="paragraph" w:styleId="Header">
    <w:name w:val="header"/>
    <w:basedOn w:val="Normal"/>
    <w:link w:val="HeaderChar"/>
    <w:uiPriority w:val="99"/>
    <w:unhideWhenUsed/>
    <w:rsid w:val="001C5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816"/>
  </w:style>
  <w:style w:type="paragraph" w:styleId="Footer">
    <w:name w:val="footer"/>
    <w:basedOn w:val="Normal"/>
    <w:link w:val="FooterChar"/>
    <w:uiPriority w:val="99"/>
    <w:unhideWhenUsed/>
    <w:rsid w:val="001C5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816"/>
  </w:style>
  <w:style w:type="character" w:styleId="FollowedHyperlink">
    <w:name w:val="FollowedHyperlink"/>
    <w:basedOn w:val="DefaultParagraphFont"/>
    <w:uiPriority w:val="99"/>
    <w:semiHidden/>
    <w:unhideWhenUsed/>
    <w:rsid w:val="00187EB0"/>
    <w:rPr>
      <w:color w:val="954F72" w:themeColor="followedHyperlink"/>
      <w:u w:val="single"/>
    </w:rPr>
  </w:style>
  <w:style w:type="character" w:customStyle="1" w:styleId="UnresolvedMention1">
    <w:name w:val="Unresolved Mention1"/>
    <w:basedOn w:val="DefaultParagraphFont"/>
    <w:uiPriority w:val="99"/>
    <w:semiHidden/>
    <w:unhideWhenUsed/>
    <w:rsid w:val="00B62429"/>
    <w:rPr>
      <w:color w:val="605E5C"/>
      <w:shd w:val="clear" w:color="auto" w:fill="E1DFDD"/>
    </w:rPr>
  </w:style>
  <w:style w:type="paragraph" w:styleId="ListParagraph">
    <w:name w:val="List Paragraph"/>
    <w:basedOn w:val="Normal"/>
    <w:uiPriority w:val="34"/>
    <w:qFormat/>
    <w:rsid w:val="00C414EE"/>
    <w:pPr>
      <w:spacing w:after="200" w:line="276" w:lineRule="auto"/>
      <w:ind w:left="720"/>
      <w:contextualSpacing/>
    </w:pPr>
    <w:rPr>
      <w:rFonts w:eastAsiaTheme="minorEastAsia"/>
      <w:lang w:eastAsia="en-GB"/>
    </w:rPr>
  </w:style>
  <w:style w:type="character" w:styleId="UnresolvedMention">
    <w:name w:val="Unresolved Mention"/>
    <w:basedOn w:val="DefaultParagraphFont"/>
    <w:uiPriority w:val="99"/>
    <w:semiHidden/>
    <w:unhideWhenUsed/>
    <w:rsid w:val="00682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94311">
      <w:bodyDiv w:val="1"/>
      <w:marLeft w:val="0"/>
      <w:marRight w:val="0"/>
      <w:marTop w:val="0"/>
      <w:marBottom w:val="0"/>
      <w:divBdr>
        <w:top w:val="none" w:sz="0" w:space="0" w:color="auto"/>
        <w:left w:val="none" w:sz="0" w:space="0" w:color="auto"/>
        <w:bottom w:val="none" w:sz="0" w:space="0" w:color="auto"/>
        <w:right w:val="none" w:sz="0" w:space="0" w:color="auto"/>
      </w:divBdr>
      <w:divsChild>
        <w:div w:id="616838920">
          <w:marLeft w:val="0"/>
          <w:marRight w:val="0"/>
          <w:marTop w:val="0"/>
          <w:marBottom w:val="0"/>
          <w:divBdr>
            <w:top w:val="none" w:sz="0" w:space="0" w:color="auto"/>
            <w:left w:val="none" w:sz="0" w:space="0" w:color="auto"/>
            <w:bottom w:val="none" w:sz="0" w:space="0" w:color="auto"/>
            <w:right w:val="none" w:sz="0" w:space="0" w:color="auto"/>
          </w:divBdr>
          <w:divsChild>
            <w:div w:id="10837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484">
      <w:bodyDiv w:val="1"/>
      <w:marLeft w:val="0"/>
      <w:marRight w:val="0"/>
      <w:marTop w:val="0"/>
      <w:marBottom w:val="0"/>
      <w:divBdr>
        <w:top w:val="none" w:sz="0" w:space="0" w:color="auto"/>
        <w:left w:val="none" w:sz="0" w:space="0" w:color="auto"/>
        <w:bottom w:val="none" w:sz="0" w:space="0" w:color="auto"/>
        <w:right w:val="none" w:sz="0" w:space="0" w:color="auto"/>
      </w:divBdr>
    </w:div>
    <w:div w:id="1440225786">
      <w:bodyDiv w:val="1"/>
      <w:marLeft w:val="0"/>
      <w:marRight w:val="0"/>
      <w:marTop w:val="0"/>
      <w:marBottom w:val="0"/>
      <w:divBdr>
        <w:top w:val="none" w:sz="0" w:space="0" w:color="auto"/>
        <w:left w:val="none" w:sz="0" w:space="0" w:color="auto"/>
        <w:bottom w:val="none" w:sz="0" w:space="0" w:color="auto"/>
        <w:right w:val="none" w:sz="0" w:space="0" w:color="auto"/>
      </w:divBdr>
    </w:div>
    <w:div w:id="1819414510">
      <w:bodyDiv w:val="1"/>
      <w:marLeft w:val="0"/>
      <w:marRight w:val="0"/>
      <w:marTop w:val="0"/>
      <w:marBottom w:val="0"/>
      <w:divBdr>
        <w:top w:val="none" w:sz="0" w:space="0" w:color="auto"/>
        <w:left w:val="none" w:sz="0" w:space="0" w:color="auto"/>
        <w:bottom w:val="none" w:sz="0" w:space="0" w:color="auto"/>
        <w:right w:val="none" w:sz="0" w:space="0" w:color="auto"/>
      </w:divBdr>
    </w:div>
    <w:div w:id="18748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dm.ox.ac.uk/about/our-divisions/division-of-cardiovascular-medicine/safe-stud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rg@admin.ox.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a.protection@admin.ox.ac.uk" TargetMode="External"/><Relationship Id="rId4" Type="http://schemas.openxmlformats.org/officeDocument/2006/relationships/settings" Target="settings.xml"/><Relationship Id="rId9" Type="http://schemas.openxmlformats.org/officeDocument/2006/relationships/hyperlink" Target="https://compliance.admin.ox.ac.uk/individual-righ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D0F51-243D-4F5B-873A-4B571ECF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WHITELEY William</dc:creator>
  <cp:lastModifiedBy>Joshua Nolan</cp:lastModifiedBy>
  <cp:revision>12</cp:revision>
  <cp:lastPrinted>2021-11-22T11:06:00Z</cp:lastPrinted>
  <dcterms:created xsi:type="dcterms:W3CDTF">2021-11-22T10:20:00Z</dcterms:created>
  <dcterms:modified xsi:type="dcterms:W3CDTF">2021-11-22T11:29:00Z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